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4A" w:rsidRPr="0048104B" w:rsidRDefault="00E95A4A" w:rsidP="0048104B">
      <w:pPr>
        <w:spacing w:after="0" w:line="240" w:lineRule="auto"/>
        <w:jc w:val="right"/>
        <w:rPr>
          <w:rFonts w:ascii="Times New Roman" w:hAnsi="Times New Roman" w:cs="Times New Roman"/>
          <w:sz w:val="28"/>
          <w:szCs w:val="28"/>
        </w:rPr>
      </w:pPr>
      <w:r w:rsidRPr="0048104B">
        <w:rPr>
          <w:rFonts w:ascii="Times New Roman" w:hAnsi="Times New Roman" w:cs="Times New Roman"/>
          <w:sz w:val="28"/>
          <w:szCs w:val="28"/>
        </w:rPr>
        <w:t>ЦНИИРПО</w:t>
      </w:r>
    </w:p>
    <w:p w:rsidR="00926541" w:rsidRDefault="00E95A4A" w:rsidP="0048104B">
      <w:pPr>
        <w:spacing w:after="0" w:line="240" w:lineRule="auto"/>
        <w:jc w:val="center"/>
        <w:rPr>
          <w:rFonts w:ascii="Times New Roman" w:hAnsi="Times New Roman" w:cs="Times New Roman"/>
          <w:sz w:val="28"/>
          <w:szCs w:val="28"/>
        </w:rPr>
      </w:pPr>
      <w:r w:rsidRPr="0048104B">
        <w:rPr>
          <w:rFonts w:ascii="Times New Roman" w:hAnsi="Times New Roman" w:cs="Times New Roman"/>
          <w:sz w:val="28"/>
          <w:szCs w:val="28"/>
        </w:rPr>
        <w:t>Механизмы управления качеством образования</w:t>
      </w:r>
    </w:p>
    <w:p w:rsidR="0048104B" w:rsidRPr="0048104B" w:rsidRDefault="0048104B" w:rsidP="008205FC">
      <w:pPr>
        <w:spacing w:after="0" w:line="240" w:lineRule="auto"/>
        <w:jc w:val="both"/>
        <w:rPr>
          <w:rFonts w:ascii="Times New Roman" w:hAnsi="Times New Roman" w:cs="Times New Roman"/>
          <w:sz w:val="28"/>
          <w:szCs w:val="28"/>
        </w:rPr>
      </w:pPr>
    </w:p>
    <w:p w:rsidR="00E95A4A" w:rsidRPr="0048104B" w:rsidRDefault="006152E9" w:rsidP="008205FC">
      <w:pPr>
        <w:spacing w:after="0" w:line="240" w:lineRule="auto"/>
        <w:jc w:val="both"/>
        <w:rPr>
          <w:rFonts w:ascii="Times New Roman" w:hAnsi="Times New Roman" w:cs="Times New Roman"/>
          <w:b/>
          <w:sz w:val="28"/>
          <w:szCs w:val="28"/>
        </w:rPr>
      </w:pPr>
      <w:r w:rsidRPr="0048104B">
        <w:rPr>
          <w:rFonts w:ascii="Times New Roman" w:hAnsi="Times New Roman" w:cs="Times New Roman"/>
          <w:b/>
          <w:sz w:val="28"/>
          <w:szCs w:val="28"/>
        </w:rPr>
        <w:t xml:space="preserve">2.2.2. </w:t>
      </w:r>
      <w:r w:rsidR="00E95A4A" w:rsidRPr="0048104B">
        <w:rPr>
          <w:rFonts w:ascii="Times New Roman" w:hAnsi="Times New Roman" w:cs="Times New Roman"/>
          <w:b/>
          <w:sz w:val="28"/>
          <w:szCs w:val="28"/>
        </w:rPr>
        <w:t>Стимулирование профессионального роста педагогических работников</w:t>
      </w:r>
    </w:p>
    <w:p w:rsidR="00E95A4A" w:rsidRPr="0048104B" w:rsidRDefault="00E95A4A" w:rsidP="008205FC">
      <w:pPr>
        <w:spacing w:after="0" w:line="240" w:lineRule="auto"/>
        <w:jc w:val="both"/>
        <w:rPr>
          <w:rFonts w:ascii="Times New Roman" w:hAnsi="Times New Roman" w:cs="Times New Roman"/>
          <w:sz w:val="28"/>
          <w:szCs w:val="28"/>
        </w:rPr>
      </w:pPr>
      <w:r w:rsidRPr="0048104B">
        <w:rPr>
          <w:rFonts w:ascii="Times New Roman" w:hAnsi="Times New Roman" w:cs="Times New Roman"/>
          <w:sz w:val="28"/>
          <w:szCs w:val="28"/>
        </w:rPr>
        <w:t>до</w:t>
      </w:r>
      <w:r w:rsidR="005D1D30" w:rsidRPr="0048104B">
        <w:rPr>
          <w:rFonts w:ascii="Times New Roman" w:hAnsi="Times New Roman" w:cs="Times New Roman"/>
          <w:sz w:val="28"/>
          <w:szCs w:val="28"/>
        </w:rPr>
        <w:t xml:space="preserve">ля педагогических </w:t>
      </w:r>
      <w:proofErr w:type="gramStart"/>
      <w:r w:rsidR="005D1D30" w:rsidRPr="0048104B">
        <w:rPr>
          <w:rFonts w:ascii="Times New Roman" w:hAnsi="Times New Roman" w:cs="Times New Roman"/>
          <w:sz w:val="28"/>
          <w:szCs w:val="28"/>
        </w:rPr>
        <w:t xml:space="preserve">работников:  </w:t>
      </w:r>
      <w:r w:rsidRPr="0048104B">
        <w:rPr>
          <w:rFonts w:ascii="Times New Roman" w:hAnsi="Times New Roman" w:cs="Times New Roman"/>
          <w:sz w:val="28"/>
          <w:szCs w:val="28"/>
        </w:rPr>
        <w:t>принявших</w:t>
      </w:r>
      <w:proofErr w:type="gramEnd"/>
      <w:r w:rsidRPr="0048104B">
        <w:rPr>
          <w:rFonts w:ascii="Times New Roman" w:hAnsi="Times New Roman" w:cs="Times New Roman"/>
          <w:sz w:val="28"/>
          <w:szCs w:val="28"/>
        </w:rPr>
        <w:t xml:space="preserve"> участие в конкурсах профессионального мастерства регионального и российского уровней от общего количества педагогических работников в ПОО МОН РС(Я), %</w:t>
      </w:r>
      <w:r w:rsidR="005D1D30" w:rsidRPr="0048104B">
        <w:rPr>
          <w:rFonts w:ascii="Times New Roman" w:hAnsi="Times New Roman" w:cs="Times New Roman"/>
          <w:sz w:val="28"/>
          <w:szCs w:val="28"/>
        </w:rPr>
        <w:t xml:space="preserve"> - </w:t>
      </w:r>
      <w:r w:rsidR="008205FC" w:rsidRPr="0048104B">
        <w:rPr>
          <w:rFonts w:ascii="Times New Roman" w:hAnsi="Times New Roman" w:cs="Times New Roman"/>
          <w:sz w:val="28"/>
          <w:szCs w:val="28"/>
        </w:rPr>
        <w:t>1,38%</w:t>
      </w:r>
    </w:p>
    <w:p w:rsidR="0048104B" w:rsidRDefault="0048104B" w:rsidP="008205FC">
      <w:pPr>
        <w:spacing w:after="0" w:line="240" w:lineRule="auto"/>
        <w:jc w:val="both"/>
        <w:rPr>
          <w:rFonts w:ascii="Times New Roman" w:hAnsi="Times New Roman" w:cs="Times New Roman"/>
          <w:i/>
          <w:sz w:val="28"/>
          <w:szCs w:val="28"/>
        </w:rPr>
      </w:pPr>
    </w:p>
    <w:p w:rsidR="005D1D30" w:rsidRPr="0048104B" w:rsidRDefault="005D1D30" w:rsidP="008205FC">
      <w:pPr>
        <w:spacing w:after="0" w:line="240" w:lineRule="auto"/>
        <w:jc w:val="both"/>
        <w:rPr>
          <w:rFonts w:ascii="Times New Roman" w:hAnsi="Times New Roman" w:cs="Times New Roman"/>
          <w:i/>
          <w:sz w:val="28"/>
          <w:szCs w:val="28"/>
        </w:rPr>
      </w:pPr>
      <w:r w:rsidRPr="0048104B">
        <w:rPr>
          <w:rFonts w:ascii="Times New Roman" w:hAnsi="Times New Roman" w:cs="Times New Roman"/>
          <w:i/>
          <w:sz w:val="28"/>
          <w:szCs w:val="28"/>
        </w:rPr>
        <w:t xml:space="preserve">В Республике Саха (Якутия) I и II этапы Всероссийского конкурса «Мастер года» среди мастеров производственного обучения профессиональных образовательных организаций проходили с 8 апреля по 29 апреля 2022 года. Конкурс проводился в два этапа: отборочный и региональный. </w:t>
      </w:r>
    </w:p>
    <w:p w:rsidR="0048104B" w:rsidRDefault="0048104B" w:rsidP="008205FC">
      <w:pPr>
        <w:spacing w:after="0" w:line="240" w:lineRule="auto"/>
        <w:jc w:val="both"/>
        <w:rPr>
          <w:rFonts w:ascii="Times New Roman" w:hAnsi="Times New Roman" w:cs="Times New Roman"/>
          <w:i/>
          <w:sz w:val="28"/>
          <w:szCs w:val="28"/>
        </w:rPr>
      </w:pPr>
    </w:p>
    <w:p w:rsidR="005D1D30" w:rsidRPr="0048104B" w:rsidRDefault="005D1D30" w:rsidP="008205FC">
      <w:pPr>
        <w:spacing w:after="0" w:line="240" w:lineRule="auto"/>
        <w:jc w:val="both"/>
        <w:rPr>
          <w:rFonts w:ascii="Times New Roman" w:hAnsi="Times New Roman" w:cs="Times New Roman"/>
          <w:i/>
          <w:sz w:val="28"/>
          <w:szCs w:val="28"/>
        </w:rPr>
      </w:pPr>
      <w:r w:rsidRPr="0048104B">
        <w:rPr>
          <w:rFonts w:ascii="Times New Roman" w:hAnsi="Times New Roman" w:cs="Times New Roman"/>
          <w:i/>
          <w:sz w:val="28"/>
          <w:szCs w:val="28"/>
        </w:rPr>
        <w:t>Региональным оператором Конкурса в Республике Саха (Якутия) назначен ГАУ ДПО РС(Я) «Институт развития профессионального образования».</w:t>
      </w:r>
    </w:p>
    <w:p w:rsidR="0048104B" w:rsidRDefault="0048104B" w:rsidP="008205FC">
      <w:pPr>
        <w:spacing w:after="0" w:line="240" w:lineRule="auto"/>
        <w:jc w:val="both"/>
        <w:rPr>
          <w:rFonts w:ascii="Times New Roman" w:hAnsi="Times New Roman" w:cs="Times New Roman"/>
          <w:i/>
          <w:sz w:val="28"/>
          <w:szCs w:val="28"/>
        </w:rPr>
      </w:pPr>
    </w:p>
    <w:p w:rsidR="005D1D30" w:rsidRPr="0048104B" w:rsidRDefault="005D1D30" w:rsidP="008205FC">
      <w:pPr>
        <w:spacing w:after="0" w:line="240" w:lineRule="auto"/>
        <w:jc w:val="both"/>
        <w:rPr>
          <w:rFonts w:ascii="Times New Roman" w:hAnsi="Times New Roman" w:cs="Times New Roman"/>
          <w:i/>
          <w:sz w:val="28"/>
          <w:szCs w:val="28"/>
        </w:rPr>
      </w:pPr>
      <w:r w:rsidRPr="0048104B">
        <w:rPr>
          <w:rFonts w:ascii="Times New Roman" w:hAnsi="Times New Roman" w:cs="Times New Roman"/>
          <w:i/>
          <w:sz w:val="28"/>
          <w:szCs w:val="28"/>
        </w:rPr>
        <w:t>На отборочном этапе Всероссийского конкурса «Мастер года» среди мастеров производственного обучения профессиональных образовательных организаций Республики Саха (Якутия) было подано 23 заявки из 19 профессиональных образовательных организаций, из них 13 конкурсантов прошли на Региональный этап конкурса.</w:t>
      </w:r>
    </w:p>
    <w:p w:rsidR="0048104B" w:rsidRDefault="0048104B" w:rsidP="008205FC">
      <w:pPr>
        <w:spacing w:after="0" w:line="240" w:lineRule="auto"/>
        <w:jc w:val="both"/>
        <w:rPr>
          <w:rFonts w:ascii="Times New Roman" w:hAnsi="Times New Roman" w:cs="Times New Roman"/>
          <w:i/>
          <w:sz w:val="28"/>
          <w:szCs w:val="28"/>
        </w:rPr>
      </w:pPr>
    </w:p>
    <w:p w:rsidR="00E95A4A" w:rsidRPr="0048104B" w:rsidRDefault="005D1D30" w:rsidP="008205FC">
      <w:pPr>
        <w:spacing w:after="0" w:line="240" w:lineRule="auto"/>
        <w:jc w:val="both"/>
        <w:rPr>
          <w:rFonts w:ascii="Times New Roman" w:hAnsi="Times New Roman" w:cs="Times New Roman"/>
          <w:i/>
          <w:sz w:val="28"/>
          <w:szCs w:val="28"/>
        </w:rPr>
      </w:pPr>
      <w:bookmarkStart w:id="0" w:name="_GoBack"/>
      <w:bookmarkEnd w:id="0"/>
      <w:r w:rsidRPr="0048104B">
        <w:rPr>
          <w:rFonts w:ascii="Times New Roman" w:hAnsi="Times New Roman" w:cs="Times New Roman"/>
          <w:i/>
          <w:sz w:val="28"/>
          <w:szCs w:val="28"/>
        </w:rPr>
        <w:t>Дипломант 1 степени и победитель регионального этапа Всероссийского конкурса «Мастер года» среди мастеров производственного обучения профессиональных образовательных организаций Евгений Дмитриевич Ильин в сентябре-октябре 2022 года представит нашу Республику в финальном этапе Всероссийского конкурса «Мастер года» в г. Екатеринбург.</w:t>
      </w:r>
    </w:p>
    <w:p w:rsidR="002D0277" w:rsidRPr="0048104B" w:rsidRDefault="002D0277" w:rsidP="008205FC">
      <w:pPr>
        <w:spacing w:after="0" w:line="240" w:lineRule="auto"/>
        <w:jc w:val="both"/>
        <w:rPr>
          <w:rFonts w:ascii="Times New Roman" w:hAnsi="Times New Roman" w:cs="Times New Roman"/>
          <w:sz w:val="28"/>
          <w:szCs w:val="28"/>
        </w:rPr>
      </w:pPr>
    </w:p>
    <w:sectPr w:rsidR="002D0277" w:rsidRPr="00481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57"/>
    <w:rsid w:val="00151C19"/>
    <w:rsid w:val="002D0277"/>
    <w:rsid w:val="0048104B"/>
    <w:rsid w:val="005D1D30"/>
    <w:rsid w:val="006152E9"/>
    <w:rsid w:val="006E124D"/>
    <w:rsid w:val="00704E4C"/>
    <w:rsid w:val="008205FC"/>
    <w:rsid w:val="00885972"/>
    <w:rsid w:val="00CA2557"/>
    <w:rsid w:val="00E95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AA46"/>
  <w15:docId w15:val="{07039CFB-6531-426E-BE64-36AFE2D7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205</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user-16</cp:lastModifiedBy>
  <cp:revision>5</cp:revision>
  <dcterms:created xsi:type="dcterms:W3CDTF">2022-06-29T01:51:00Z</dcterms:created>
  <dcterms:modified xsi:type="dcterms:W3CDTF">2022-06-29T06:56:00Z</dcterms:modified>
</cp:coreProperties>
</file>