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A80" w:rsidRDefault="00B81A80" w:rsidP="00B8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A80" w:rsidRDefault="00B81A80" w:rsidP="00B81A80">
      <w:pPr>
        <w:widowControl w:val="0"/>
        <w:tabs>
          <w:tab w:val="left" w:pos="5628"/>
          <w:tab w:val="left" w:pos="7368"/>
          <w:tab w:val="left" w:pos="9730"/>
        </w:tabs>
        <w:autoSpaceDE w:val="0"/>
        <w:autoSpaceDN w:val="0"/>
        <w:spacing w:after="0" w:line="240" w:lineRule="auto"/>
        <w:ind w:left="4864" w:right="113" w:hanging="232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№ 1 </w:t>
      </w:r>
    </w:p>
    <w:p w:rsidR="00B81A80" w:rsidRDefault="00B81A80" w:rsidP="00B81A80">
      <w:pPr>
        <w:widowControl w:val="0"/>
        <w:tabs>
          <w:tab w:val="left" w:pos="5628"/>
          <w:tab w:val="left" w:pos="7368"/>
          <w:tab w:val="left" w:pos="9730"/>
        </w:tabs>
        <w:autoSpaceDE w:val="0"/>
        <w:autoSpaceDN w:val="0"/>
        <w:spacing w:after="0" w:line="240" w:lineRule="auto"/>
        <w:ind w:left="4864" w:right="113" w:hanging="232"/>
        <w:jc w:val="right"/>
        <w:rPr>
          <w:rFonts w:ascii="Times New Roman" w:eastAsia="Times New Roman" w:hAnsi="Times New Roman" w:cs="Times New Roman"/>
          <w:spacing w:val="1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приказу </w:t>
      </w:r>
      <w:proofErr w:type="spellStart"/>
      <w:r>
        <w:rPr>
          <w:rFonts w:ascii="Times New Roman" w:eastAsia="Times New Roman" w:hAnsi="Times New Roman" w:cs="Times New Roman"/>
          <w:sz w:val="24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РС (Я)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:rsidR="00B81A80" w:rsidRDefault="00B81A80" w:rsidP="00B81A80">
      <w:pPr>
        <w:widowControl w:val="0"/>
        <w:tabs>
          <w:tab w:val="left" w:pos="5628"/>
          <w:tab w:val="left" w:pos="7368"/>
          <w:tab w:val="left" w:pos="9730"/>
        </w:tabs>
        <w:autoSpaceDE w:val="0"/>
        <w:autoSpaceDN w:val="0"/>
        <w:spacing w:after="0" w:line="240" w:lineRule="auto"/>
        <w:ind w:left="4864" w:right="113" w:hanging="232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«___</w:t>
      </w:r>
      <w:proofErr w:type="gramStart"/>
      <w:r>
        <w:rPr>
          <w:rFonts w:ascii="Times New Roman" w:eastAsia="Times New Roman" w:hAnsi="Times New Roman" w:cs="Times New Roman"/>
          <w:sz w:val="24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</w:rPr>
        <w:t>________2026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г.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______</w:t>
      </w:r>
    </w:p>
    <w:p w:rsidR="00B81A80" w:rsidRDefault="00B81A80" w:rsidP="00B81A8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B81A80" w:rsidRDefault="00B81A80" w:rsidP="00B81A80">
      <w:pPr>
        <w:widowControl w:val="0"/>
        <w:autoSpaceDE w:val="0"/>
        <w:autoSpaceDN w:val="0"/>
        <w:spacing w:before="89" w:after="0" w:line="240" w:lineRule="auto"/>
        <w:ind w:left="1054" w:right="549" w:firstLine="150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Состав Региональной рабочей группы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регионального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этапа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Всероссийского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конкурса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«Мастер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года»</w:t>
      </w:r>
    </w:p>
    <w:p w:rsidR="00B81A80" w:rsidRDefault="00B81A80" w:rsidP="00B81A80">
      <w:pPr>
        <w:widowControl w:val="0"/>
        <w:autoSpaceDE w:val="0"/>
        <w:autoSpaceDN w:val="0"/>
        <w:spacing w:after="0" w:line="240" w:lineRule="auto"/>
        <w:ind w:left="815" w:right="66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среди педагогических работников образовательных организаций,</w:t>
      </w:r>
      <w:r>
        <w:rPr>
          <w:rFonts w:ascii="Times New Roman" w:eastAsia="Times New Roman" w:hAnsi="Times New Roman" w:cs="Times New Roman"/>
          <w:b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реализующих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образовательные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программы</w:t>
      </w:r>
    </w:p>
    <w:p w:rsidR="00B81A80" w:rsidRDefault="00B81A80" w:rsidP="00B81A80">
      <w:pPr>
        <w:widowControl w:val="0"/>
        <w:autoSpaceDE w:val="0"/>
        <w:autoSpaceDN w:val="0"/>
        <w:spacing w:after="0" w:line="240" w:lineRule="auto"/>
        <w:ind w:left="812" w:right="66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среднего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образования</w:t>
      </w:r>
    </w:p>
    <w:p w:rsidR="00B81A80" w:rsidRDefault="00B81A80" w:rsidP="00B81A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B81A80" w:rsidRDefault="00B81A80" w:rsidP="00B81A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</w:rPr>
      </w:pPr>
    </w:p>
    <w:p w:rsidR="00B81A80" w:rsidRDefault="00B81A80" w:rsidP="00B81A80">
      <w:pPr>
        <w:widowControl w:val="0"/>
        <w:tabs>
          <w:tab w:val="left" w:pos="1786"/>
          <w:tab w:val="left" w:pos="6111"/>
        </w:tabs>
        <w:autoSpaceDE w:val="0"/>
        <w:autoSpaceDN w:val="0"/>
        <w:spacing w:after="0" w:line="240" w:lineRule="auto"/>
        <w:ind w:left="44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№</w:t>
      </w:r>
      <w:r>
        <w:rPr>
          <w:rFonts w:ascii="Times New Roman" w:eastAsia="Times New Roman" w:hAnsi="Times New Roman" w:cs="Times New Roman"/>
          <w:b/>
          <w:sz w:val="28"/>
        </w:rPr>
        <w:tab/>
        <w:t>ФИО</w:t>
      </w:r>
      <w:r>
        <w:rPr>
          <w:rFonts w:ascii="Times New Roman" w:eastAsia="Times New Roman" w:hAnsi="Times New Roman" w:cs="Times New Roman"/>
          <w:b/>
          <w:sz w:val="28"/>
        </w:rPr>
        <w:tab/>
        <w:t>Должность</w:t>
      </w:r>
    </w:p>
    <w:p w:rsidR="00B81A80" w:rsidRDefault="00B81A80" w:rsidP="00B81A8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B81A80" w:rsidRDefault="00B81A80" w:rsidP="00B81A80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B81A80">
          <w:pgSz w:w="11910" w:h="16840"/>
          <w:pgMar w:top="760" w:right="680" w:bottom="280" w:left="1380" w:header="720" w:footer="720" w:gutter="0"/>
          <w:cols w:space="720"/>
        </w:sectPr>
      </w:pPr>
    </w:p>
    <w:p w:rsidR="00B81A80" w:rsidRPr="00B81A80" w:rsidRDefault="00B81A80" w:rsidP="00B81A80">
      <w:pPr>
        <w:widowControl w:val="0"/>
        <w:numPr>
          <w:ilvl w:val="0"/>
          <w:numId w:val="1"/>
        </w:numPr>
        <w:tabs>
          <w:tab w:val="left" w:pos="960"/>
        </w:tabs>
        <w:autoSpaceDE w:val="0"/>
        <w:autoSpaceDN w:val="0"/>
        <w:spacing w:after="0" w:line="240" w:lineRule="auto"/>
        <w:ind w:left="95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ПРИСЯЖНЫЙ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Михаил</w:t>
      </w:r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</w:p>
    <w:p w:rsidR="00B81A80" w:rsidRDefault="00B81A80" w:rsidP="00B81A80">
      <w:pPr>
        <w:widowControl w:val="0"/>
        <w:tabs>
          <w:tab w:val="left" w:pos="960"/>
        </w:tabs>
        <w:autoSpaceDE w:val="0"/>
        <w:autoSpaceDN w:val="0"/>
        <w:spacing w:after="0" w:line="240" w:lineRule="auto"/>
        <w:ind w:left="95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Юрьевич</w:t>
      </w:r>
    </w:p>
    <w:p w:rsidR="00B81A80" w:rsidRPr="00B81A80" w:rsidRDefault="00B81A80" w:rsidP="00B81A80">
      <w:pPr>
        <w:widowControl w:val="0"/>
        <w:autoSpaceDE w:val="0"/>
        <w:autoSpaceDN w:val="0"/>
        <w:spacing w:before="89" w:after="0" w:line="240" w:lineRule="auto"/>
        <w:ind w:left="934" w:right="276" w:hanging="456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81A80" w:rsidRPr="00B81A80">
          <w:type w:val="continuous"/>
          <w:pgSz w:w="11910" w:h="16840"/>
          <w:pgMar w:top="760" w:right="680" w:bottom="280" w:left="1380" w:header="720" w:footer="720" w:gutter="0"/>
          <w:cols w:num="2" w:space="720" w:equalWidth="0">
            <w:col w:w="3086" w:space="40"/>
            <w:col w:w="6724"/>
          </w:cols>
        </w:sect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первый заместитель министра образования 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науки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Республики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Саха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(Якутия),</w:t>
      </w:r>
      <w:r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председатель;</w:t>
      </w:r>
    </w:p>
    <w:p w:rsidR="00B81A80" w:rsidRDefault="00B81A80" w:rsidP="00B81A80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B81A80">
          <w:type w:val="continuous"/>
          <w:pgSz w:w="11910" w:h="16840"/>
          <w:pgMar w:top="760" w:right="680" w:bottom="280" w:left="1380" w:header="720" w:footer="720" w:gutter="0"/>
          <w:cols w:space="720"/>
        </w:sectPr>
      </w:pPr>
    </w:p>
    <w:p w:rsidR="00B81A80" w:rsidRDefault="00B81A80" w:rsidP="00B81A80">
      <w:pPr>
        <w:widowControl w:val="0"/>
        <w:numPr>
          <w:ilvl w:val="0"/>
          <w:numId w:val="1"/>
        </w:numPr>
        <w:tabs>
          <w:tab w:val="left" w:pos="960"/>
        </w:tabs>
        <w:autoSpaceDE w:val="0"/>
        <w:autoSpaceDN w:val="0"/>
        <w:spacing w:after="0" w:line="240" w:lineRule="auto"/>
        <w:ind w:left="95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lastRenderedPageBreak/>
        <w:t xml:space="preserve">КИРИЛЛИНА </w:t>
      </w:r>
    </w:p>
    <w:p w:rsidR="00B81A80" w:rsidRDefault="00B81A80" w:rsidP="00B81A80">
      <w:pPr>
        <w:widowControl w:val="0"/>
        <w:tabs>
          <w:tab w:val="left" w:pos="960"/>
        </w:tabs>
        <w:autoSpaceDE w:val="0"/>
        <w:autoSpaceDN w:val="0"/>
        <w:spacing w:after="0" w:line="240" w:lineRule="auto"/>
        <w:ind w:left="958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Светлана</w:t>
      </w:r>
    </w:p>
    <w:p w:rsidR="00B81A80" w:rsidRDefault="00B81A80" w:rsidP="00B81A80">
      <w:pPr>
        <w:widowControl w:val="0"/>
        <w:tabs>
          <w:tab w:val="left" w:pos="960"/>
        </w:tabs>
        <w:autoSpaceDE w:val="0"/>
        <w:autoSpaceDN w:val="0"/>
        <w:spacing w:after="0" w:line="240" w:lineRule="auto"/>
        <w:ind w:left="95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Сергеевна</w:t>
      </w:r>
    </w:p>
    <w:p w:rsidR="00B81A80" w:rsidRDefault="00B81A80" w:rsidP="00B81A80">
      <w:pPr>
        <w:widowControl w:val="0"/>
        <w:autoSpaceDE w:val="0"/>
        <w:autoSpaceDN w:val="0"/>
        <w:spacing w:before="89" w:after="0" w:line="240" w:lineRule="auto"/>
        <w:ind w:left="833" w:right="276" w:hanging="45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руководитель Департамента государственной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политики в сфере науки, профессионального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целевой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Министерства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науки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Республики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Саха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(Якутия),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заместитель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председателя;</w:t>
      </w:r>
    </w:p>
    <w:p w:rsidR="00B81A80" w:rsidRDefault="00B81A80" w:rsidP="00B81A80">
      <w:pPr>
        <w:widowControl w:val="0"/>
        <w:autoSpaceDE w:val="0"/>
        <w:autoSpaceDN w:val="0"/>
        <w:spacing w:before="89" w:after="0" w:line="240" w:lineRule="auto"/>
        <w:ind w:left="833" w:right="276" w:hanging="45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1A80" w:rsidRPr="00B81A80" w:rsidRDefault="00B81A80" w:rsidP="00B81A80">
      <w:pPr>
        <w:widowControl w:val="0"/>
        <w:autoSpaceDE w:val="0"/>
        <w:autoSpaceDN w:val="0"/>
        <w:spacing w:before="89" w:after="0" w:line="240" w:lineRule="auto"/>
        <w:ind w:left="833" w:right="276" w:hanging="456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81A80" w:rsidRPr="00B81A80">
          <w:type w:val="continuous"/>
          <w:pgSz w:w="11910" w:h="16840"/>
          <w:pgMar w:top="760" w:right="680" w:bottom="280" w:left="1380" w:header="720" w:footer="720" w:gutter="0"/>
          <w:cols w:num="2" w:space="720" w:equalWidth="0">
            <w:col w:w="3187" w:space="40"/>
            <w:col w:w="6623"/>
          </w:cols>
        </w:sectPr>
      </w:pPr>
    </w:p>
    <w:p w:rsidR="00B81A80" w:rsidRDefault="00B81A80" w:rsidP="00B81A80">
      <w:pPr>
        <w:widowControl w:val="0"/>
        <w:numPr>
          <w:ilvl w:val="0"/>
          <w:numId w:val="1"/>
        </w:numPr>
        <w:tabs>
          <w:tab w:val="left" w:pos="960"/>
        </w:tabs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ИВАНОВА</w:t>
      </w:r>
    </w:p>
    <w:p w:rsidR="00B81A80" w:rsidRDefault="00B81A80" w:rsidP="00B81A80">
      <w:pPr>
        <w:widowControl w:val="0"/>
        <w:autoSpaceDE w:val="0"/>
        <w:autoSpaceDN w:val="0"/>
        <w:spacing w:after="0" w:line="240" w:lineRule="auto"/>
        <w:ind w:left="9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Лилия</w:t>
      </w:r>
    </w:p>
    <w:p w:rsidR="00B81A80" w:rsidRDefault="00B81A80" w:rsidP="00B81A80">
      <w:pPr>
        <w:widowControl w:val="0"/>
        <w:autoSpaceDE w:val="0"/>
        <w:autoSpaceDN w:val="0"/>
        <w:spacing w:after="0" w:line="240" w:lineRule="auto"/>
        <w:ind w:left="9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Михайловна</w:t>
      </w:r>
    </w:p>
    <w:p w:rsidR="00B81A80" w:rsidRPr="00B81A80" w:rsidRDefault="00B81A80" w:rsidP="00B81A80">
      <w:pPr>
        <w:widowControl w:val="0"/>
        <w:numPr>
          <w:ilvl w:val="0"/>
          <w:numId w:val="2"/>
        </w:numPr>
        <w:tabs>
          <w:tab w:val="left" w:pos="734"/>
          <w:tab w:val="left" w:pos="2846"/>
          <w:tab w:val="left" w:pos="5183"/>
        </w:tabs>
        <w:autoSpaceDE w:val="0"/>
        <w:autoSpaceDN w:val="0"/>
        <w:spacing w:before="88" w:after="0" w:line="240" w:lineRule="auto"/>
        <w:ind w:right="275"/>
        <w:jc w:val="both"/>
        <w:rPr>
          <w:rFonts w:ascii="Times New Roman" w:eastAsia="Times New Roman" w:hAnsi="Times New Roman" w:cs="Times New Roman"/>
          <w:sz w:val="28"/>
        </w:rPr>
        <w:sectPr w:rsidR="00B81A80" w:rsidRPr="00B81A80">
          <w:type w:val="continuous"/>
          <w:pgSz w:w="11910" w:h="16840"/>
          <w:pgMar w:top="760" w:right="680" w:bottom="280" w:left="1380" w:header="720" w:footer="720" w:gutter="0"/>
          <w:cols w:num="2" w:space="720" w:equalWidth="0">
            <w:col w:w="3287" w:space="40"/>
            <w:col w:w="6523"/>
          </w:cols>
        </w:sectPr>
      </w:pPr>
      <w:r>
        <w:rPr>
          <w:rFonts w:ascii="Times New Roman" w:eastAsia="Times New Roman" w:hAnsi="Times New Roman" w:cs="Times New Roman"/>
          <w:sz w:val="28"/>
        </w:rPr>
        <w:br w:type="column"/>
      </w:r>
      <w:r>
        <w:rPr>
          <w:rFonts w:ascii="Times New Roman" w:eastAsia="Times New Roman" w:hAnsi="Times New Roman" w:cs="Times New Roman"/>
          <w:sz w:val="28"/>
        </w:rPr>
        <w:lastRenderedPageBreak/>
        <w:t>директор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ГАУ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Республики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Саха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(Якутия)</w:t>
      </w:r>
      <w:r>
        <w:rPr>
          <w:rFonts w:ascii="Times New Roman" w:eastAsia="Times New Roman" w:hAnsi="Times New Roman" w:cs="Times New Roman"/>
          <w:sz w:val="28"/>
        </w:rPr>
        <w:tab/>
        <w:t>«Институт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"/>
          <w:sz w:val="28"/>
        </w:rPr>
        <w:t>развития</w:t>
      </w:r>
      <w:r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образования»;</w:t>
      </w:r>
    </w:p>
    <w:p w:rsidR="00B81A80" w:rsidRDefault="00B81A80" w:rsidP="00B81A80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B81A80">
          <w:type w:val="continuous"/>
          <w:pgSz w:w="11910" w:h="16840"/>
          <w:pgMar w:top="760" w:right="680" w:bottom="280" w:left="1380" w:header="720" w:footer="720" w:gutter="0"/>
          <w:cols w:space="720"/>
        </w:sectPr>
      </w:pPr>
    </w:p>
    <w:p w:rsidR="00B81A80" w:rsidRDefault="00B81A80" w:rsidP="00B81A80">
      <w:pPr>
        <w:widowControl w:val="0"/>
        <w:numPr>
          <w:ilvl w:val="0"/>
          <w:numId w:val="1"/>
        </w:numPr>
        <w:tabs>
          <w:tab w:val="left" w:pos="960"/>
        </w:tabs>
        <w:autoSpaceDE w:val="0"/>
        <w:autoSpaceDN w:val="0"/>
        <w:spacing w:before="88" w:after="0" w:line="240" w:lineRule="auto"/>
        <w:ind w:right="3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САТЫРОВ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Александр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Вячеславович</w:t>
      </w:r>
    </w:p>
    <w:p w:rsidR="00B81A80" w:rsidRDefault="00B81A80" w:rsidP="00B81A80">
      <w:pPr>
        <w:widowControl w:val="0"/>
        <w:tabs>
          <w:tab w:val="left" w:pos="960"/>
        </w:tabs>
        <w:autoSpaceDE w:val="0"/>
        <w:autoSpaceDN w:val="0"/>
        <w:spacing w:before="88" w:after="0" w:line="240" w:lineRule="auto"/>
        <w:ind w:left="960" w:right="38"/>
        <w:rPr>
          <w:rFonts w:ascii="Times New Roman" w:eastAsia="Times New Roman" w:hAnsi="Times New Roman" w:cs="Times New Roman"/>
          <w:sz w:val="28"/>
        </w:rPr>
      </w:pPr>
    </w:p>
    <w:p w:rsidR="00B81A80" w:rsidRDefault="00B81A80" w:rsidP="00B81A80">
      <w:pPr>
        <w:widowControl w:val="0"/>
        <w:numPr>
          <w:ilvl w:val="0"/>
          <w:numId w:val="1"/>
        </w:numPr>
        <w:tabs>
          <w:tab w:val="left" w:pos="960"/>
        </w:tabs>
        <w:autoSpaceDE w:val="0"/>
        <w:autoSpaceDN w:val="0"/>
        <w:spacing w:before="88" w:after="0" w:line="240" w:lineRule="auto"/>
        <w:ind w:right="3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ЕФИМОВА Наталья Николаевна</w:t>
      </w:r>
    </w:p>
    <w:p w:rsidR="00B81A80" w:rsidRDefault="00B81A80" w:rsidP="00B81A80">
      <w:pPr>
        <w:widowControl w:val="0"/>
        <w:numPr>
          <w:ilvl w:val="1"/>
          <w:numId w:val="2"/>
        </w:numPr>
        <w:tabs>
          <w:tab w:val="left" w:pos="937"/>
        </w:tabs>
        <w:autoSpaceDE w:val="0"/>
        <w:autoSpaceDN w:val="0"/>
        <w:spacing w:before="88" w:after="0" w:line="240" w:lineRule="auto"/>
        <w:ind w:right="27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column"/>
      </w:r>
      <w:r>
        <w:rPr>
          <w:rFonts w:ascii="Times New Roman" w:eastAsia="Times New Roman" w:hAnsi="Times New Roman" w:cs="Times New Roman"/>
          <w:sz w:val="28"/>
        </w:rPr>
        <w:lastRenderedPageBreak/>
        <w:t>заместитель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ГАУ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ДПО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Республики</w:t>
      </w:r>
      <w:r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Саха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(Якутия)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«Институт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развития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образования»;</w:t>
      </w:r>
    </w:p>
    <w:p w:rsidR="00B81A80" w:rsidRDefault="00B81A80" w:rsidP="00B81A80">
      <w:pPr>
        <w:widowControl w:val="0"/>
        <w:tabs>
          <w:tab w:val="left" w:pos="937"/>
        </w:tabs>
        <w:autoSpaceDE w:val="0"/>
        <w:autoSpaceDN w:val="0"/>
        <w:spacing w:before="88" w:after="0" w:line="240" w:lineRule="auto"/>
        <w:ind w:left="937" w:right="275"/>
        <w:jc w:val="both"/>
        <w:rPr>
          <w:rFonts w:ascii="Times New Roman" w:eastAsia="Times New Roman" w:hAnsi="Times New Roman" w:cs="Times New Roman"/>
          <w:sz w:val="28"/>
        </w:rPr>
      </w:pPr>
    </w:p>
    <w:p w:rsidR="00B81A80" w:rsidRPr="00B81A80" w:rsidRDefault="00B81A80" w:rsidP="00B81A80">
      <w:pPr>
        <w:widowControl w:val="0"/>
        <w:numPr>
          <w:ilvl w:val="1"/>
          <w:numId w:val="2"/>
        </w:numPr>
        <w:tabs>
          <w:tab w:val="left" w:pos="937"/>
        </w:tabs>
        <w:autoSpaceDE w:val="0"/>
        <w:autoSpaceDN w:val="0"/>
        <w:spacing w:before="88" w:after="0" w:line="240" w:lineRule="auto"/>
        <w:ind w:right="275"/>
        <w:jc w:val="both"/>
        <w:rPr>
          <w:rFonts w:ascii="Times New Roman" w:eastAsia="Times New Roman" w:hAnsi="Times New Roman" w:cs="Times New Roman"/>
          <w:sz w:val="28"/>
        </w:rPr>
        <w:sectPr w:rsidR="00B81A80" w:rsidRPr="00B81A80">
          <w:type w:val="continuous"/>
          <w:pgSz w:w="11910" w:h="16840"/>
          <w:pgMar w:top="760" w:right="680" w:bottom="280" w:left="1380" w:header="720" w:footer="720" w:gutter="0"/>
          <w:cols w:num="2" w:space="720" w:equalWidth="0">
            <w:col w:w="2664" w:space="459"/>
            <w:col w:w="6727"/>
          </w:cols>
        </w:sectPr>
      </w:pPr>
      <w:r>
        <w:rPr>
          <w:rFonts w:ascii="Times New Roman" w:eastAsia="Times New Roman" w:hAnsi="Times New Roman" w:cs="Times New Roman"/>
          <w:sz w:val="28"/>
        </w:rPr>
        <w:t>заведующий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кафедрой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54A4E">
        <w:rPr>
          <w:rFonts w:ascii="Times New Roman" w:eastAsia="Times New Roman" w:hAnsi="Times New Roman" w:cs="Times New Roman"/>
          <w:sz w:val="28"/>
        </w:rPr>
        <w:t>непрерывного</w:t>
      </w:r>
      <w:r w:rsidRPr="00A54A4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A54A4E">
        <w:rPr>
          <w:rFonts w:ascii="Times New Roman" w:eastAsia="Times New Roman" w:hAnsi="Times New Roman" w:cs="Times New Roman"/>
          <w:sz w:val="28"/>
        </w:rPr>
        <w:t>профессионального</w:t>
      </w:r>
      <w:r w:rsidRPr="00A54A4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54A4E">
        <w:rPr>
          <w:rFonts w:ascii="Times New Roman" w:eastAsia="Times New Roman" w:hAnsi="Times New Roman" w:cs="Times New Roman"/>
          <w:sz w:val="28"/>
        </w:rPr>
        <w:t>образования</w:t>
      </w:r>
      <w:r w:rsidRPr="00A54A4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54A4E">
        <w:rPr>
          <w:rFonts w:ascii="Times New Roman" w:eastAsia="Times New Roman" w:hAnsi="Times New Roman" w:cs="Times New Roman"/>
          <w:sz w:val="28"/>
        </w:rPr>
        <w:t>ГАУ</w:t>
      </w:r>
      <w:r w:rsidRPr="00A54A4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54A4E">
        <w:rPr>
          <w:rFonts w:ascii="Times New Roman" w:eastAsia="Times New Roman" w:hAnsi="Times New Roman" w:cs="Times New Roman"/>
          <w:sz w:val="28"/>
        </w:rPr>
        <w:t>ДПО</w:t>
      </w:r>
      <w:r w:rsidRPr="00A54A4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54A4E">
        <w:rPr>
          <w:rFonts w:ascii="Times New Roman" w:eastAsia="Times New Roman" w:hAnsi="Times New Roman" w:cs="Times New Roman"/>
          <w:sz w:val="28"/>
        </w:rPr>
        <w:t>Республики</w:t>
      </w:r>
      <w:r w:rsidRPr="00A54A4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54A4E">
        <w:rPr>
          <w:rFonts w:ascii="Times New Roman" w:eastAsia="Times New Roman" w:hAnsi="Times New Roman" w:cs="Times New Roman"/>
          <w:sz w:val="28"/>
        </w:rPr>
        <w:t>Саха</w:t>
      </w:r>
      <w:r w:rsidRPr="00A54A4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54A4E">
        <w:rPr>
          <w:rFonts w:ascii="Times New Roman" w:eastAsia="Times New Roman" w:hAnsi="Times New Roman" w:cs="Times New Roman"/>
          <w:sz w:val="28"/>
        </w:rPr>
        <w:t>(Якутия)</w:t>
      </w:r>
      <w:r w:rsidRPr="00A54A4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54A4E">
        <w:rPr>
          <w:rFonts w:ascii="Times New Roman" w:eastAsia="Times New Roman" w:hAnsi="Times New Roman" w:cs="Times New Roman"/>
          <w:sz w:val="28"/>
        </w:rPr>
        <w:t>«Институт</w:t>
      </w:r>
      <w:r w:rsidRPr="00A54A4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54A4E">
        <w:rPr>
          <w:rFonts w:ascii="Times New Roman" w:eastAsia="Times New Roman" w:hAnsi="Times New Roman" w:cs="Times New Roman"/>
          <w:sz w:val="28"/>
        </w:rPr>
        <w:t>развития</w:t>
      </w:r>
      <w:r w:rsidRPr="00A54A4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54A4E">
        <w:rPr>
          <w:rFonts w:ascii="Times New Roman" w:eastAsia="Times New Roman" w:hAnsi="Times New Roman" w:cs="Times New Roman"/>
          <w:sz w:val="28"/>
        </w:rPr>
        <w:t>профессионального</w:t>
      </w:r>
      <w:r w:rsidRPr="00A54A4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7E141C" w:rsidRPr="00A54A4E">
        <w:rPr>
          <w:rFonts w:ascii="Times New Roman" w:eastAsia="Times New Roman" w:hAnsi="Times New Roman" w:cs="Times New Roman"/>
          <w:sz w:val="28"/>
        </w:rPr>
        <w:t>образовани</w:t>
      </w:r>
      <w:r w:rsidR="002F7945" w:rsidRPr="00A54A4E">
        <w:rPr>
          <w:rFonts w:ascii="Times New Roman" w:eastAsia="Times New Roman" w:hAnsi="Times New Roman" w:cs="Times New Roman"/>
          <w:sz w:val="28"/>
        </w:rPr>
        <w:t>я»</w:t>
      </w:r>
    </w:p>
    <w:p w:rsidR="007E141C" w:rsidRPr="007E141C" w:rsidRDefault="005755CE" w:rsidP="007E1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7E141C" w:rsidRPr="007E141C" w:rsidRDefault="007E141C" w:rsidP="007E1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</w:t>
      </w:r>
      <w:proofErr w:type="spellStart"/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РС (Я) </w:t>
      </w:r>
    </w:p>
    <w:p w:rsidR="007E141C" w:rsidRPr="007E141C" w:rsidRDefault="007E141C" w:rsidP="007E1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</w:t>
      </w:r>
      <w:proofErr w:type="gramStart"/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________2026 г. № ______</w:t>
      </w:r>
    </w:p>
    <w:p w:rsidR="007E141C" w:rsidRPr="007E141C" w:rsidRDefault="007E141C" w:rsidP="007E1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7E141C" w:rsidRPr="007E141C" w:rsidRDefault="007E141C" w:rsidP="007E1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ПОЛОЖЕНИЕ</w:t>
      </w:r>
    </w:p>
    <w:p w:rsidR="007E141C" w:rsidRPr="007E141C" w:rsidRDefault="007E141C" w:rsidP="007E1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порядке и условиях проведения регионального этапа</w:t>
      </w:r>
    </w:p>
    <w:p w:rsidR="00C64E8B" w:rsidRDefault="007E141C" w:rsidP="007E1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Всероссийского конкурса «Мастер года» среди </w:t>
      </w:r>
      <w:r w:rsidR="00C64E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педагогических работников</w:t>
      </w:r>
    </w:p>
    <w:p w:rsidR="007E141C" w:rsidRPr="007E141C" w:rsidRDefault="007E141C" w:rsidP="007E1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профессиональных образовательных организаций Республики Саха (Якутия)</w:t>
      </w:r>
    </w:p>
    <w:p w:rsidR="007E141C" w:rsidRPr="007E141C" w:rsidRDefault="007E141C" w:rsidP="007E1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41C" w:rsidRPr="007E141C" w:rsidRDefault="007E141C" w:rsidP="007E141C">
      <w:pPr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7E141C" w:rsidRPr="007E141C" w:rsidRDefault="007E141C" w:rsidP="007E141C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41C" w:rsidRPr="005755CE" w:rsidRDefault="007E141C" w:rsidP="007E141C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определяет порядок организации и проведения, порядок участия и определения победителя регионального этапа Всероссийского конкурса «Мастер года» (далее – Конкурса) среди педагогических работников профессиональных образовательных организаций Республики Саха (Якутия), в том числе, организаций высшего образования, частных и некоммерческих </w:t>
      </w:r>
      <w:r w:rsidRPr="00575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организаций, реализующих образовательные программы среднего профессионального образования, </w:t>
      </w:r>
    </w:p>
    <w:p w:rsidR="007E141C" w:rsidRPr="005755CE" w:rsidRDefault="007E141C" w:rsidP="007E141C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5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на основе Приказа Министерства просвещения Российской Федерации № 653 от 1 сентября 2023 года «Об утверждении Положения о порядке и условиях проведения Всероссийского конкурса среди педагогических работников системы среднего профессионального образования «Мастер года» и приказом ФГБОУ ДПО «Институт развития профессионального образования» №01-09-444/2025 от 11 августа 2025 г. «Об утверждении регламента проведения Всероссийского конкурса среди педагогических работников системы среднего профессионального образования «Мастер года».</w:t>
      </w:r>
    </w:p>
    <w:p w:rsidR="007E141C" w:rsidRPr="007E141C" w:rsidRDefault="007E141C" w:rsidP="007E141C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Региональный этап Всероссийского конкурса среди педагогических работников системы среднего профессионального образования «Мастер года»  (далее – Конкурс),  проводится с целью повышения престижа педагогической профессии, поддержки и поощрения талантливых мастеров производственного обучения/преподавателей учебных предметов общеобразовательного цикла, учебных дисциплин, междисциплинарных курсов, профессиональных модулей, практик профессионального цикла, формирования и развития кадрового потенциала системы среднего профессионального образования (далее – СПО) Республики Саха (Якутия), а также изучения и распространения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лучшего педагогического опыта.</w:t>
      </w:r>
    </w:p>
    <w:p w:rsidR="007E141C" w:rsidRPr="007E141C" w:rsidRDefault="007E141C" w:rsidP="007E141C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и проведение Конкурса осуществляет Министерство образования и науки Республики Саха (Якутия) (далее – Министерство).</w:t>
      </w:r>
    </w:p>
    <w:p w:rsidR="007E141C" w:rsidRPr="007E141C" w:rsidRDefault="007E141C" w:rsidP="007E141C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Региональным оператором Конкурса является Государственное автономное учреждение дополнительного профессионального образования Республики Саха (Якутия) «Институт развития профессионального образования» (далее – ИРПО).</w:t>
      </w:r>
    </w:p>
    <w:p w:rsidR="007E141C" w:rsidRPr="007E141C" w:rsidRDefault="007E141C" w:rsidP="007E141C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проведении регионального этапа Конкурса, конкурсная 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документация по проведению Конкурса размещается на официальных сайтах</w:t>
      </w:r>
      <w:r w:rsidRPr="007E1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</w:t>
      </w:r>
      <w:hyperlink r:id="rId7" w:history="1">
        <w:r w:rsidRPr="007E141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https://minobrnauki.sakha.gov.ru/</w:t>
        </w:r>
      </w:hyperlink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Регионального оператора https://irposakha14.ru/.</w:t>
      </w:r>
    </w:p>
    <w:p w:rsidR="007E141C" w:rsidRPr="007E141C" w:rsidRDefault="007E141C" w:rsidP="007E141C">
      <w:pPr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41C" w:rsidRPr="007E141C" w:rsidRDefault="007E141C" w:rsidP="007E14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41C">
        <w:rPr>
          <w:rFonts w:ascii="Times New Roman" w:hAnsi="Times New Roman" w:cs="Times New Roman"/>
          <w:b/>
          <w:sz w:val="28"/>
          <w:szCs w:val="28"/>
        </w:rPr>
        <w:t>2. Цель и задачи Регионального этапа Конкурса</w:t>
      </w:r>
    </w:p>
    <w:p w:rsidR="007E141C" w:rsidRPr="007E141C" w:rsidRDefault="007E141C" w:rsidP="007E14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 xml:space="preserve">2.1. Цель Конкурса: формирование и развитие кадрового потенциала системы среднего профессионального образования Республики Саха (Якутия), а также выявление и поощрение талантливых и инициативных педагогических работников профессиональных образовательных организаций. 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 xml:space="preserve">2.2. Задачи Конкурса: 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2.2.1. Организация конкурсных мероприятий для педагогических работников системы среднего профессионального образования.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 xml:space="preserve">2.2.2. Расширение творческих связей и обмена новыми идеями и достижениями в области профессионального образования и профессионального обучения. 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 xml:space="preserve">2.2.3. Повышение уровня профессионализма педагогических работников системы среднего профессионального образования, формирование потребности в совершенствовании мастерства. 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 xml:space="preserve">2.2.4. Распространение передового опыта педагогической деятельности, а также внедрение лучших педагогических практик в системе среднего профессионального образования. 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141C" w:rsidRPr="007E141C" w:rsidRDefault="007E141C" w:rsidP="007E14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3.</w:t>
      </w:r>
      <w:r w:rsidRPr="007E141C">
        <w:rPr>
          <w:rFonts w:ascii="Times New Roman" w:hAnsi="Times New Roman" w:cs="Times New Roman"/>
          <w:b/>
          <w:sz w:val="28"/>
          <w:szCs w:val="28"/>
        </w:rPr>
        <w:t>Порядок проведения Регионального этапа конкурса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141C">
        <w:rPr>
          <w:rFonts w:ascii="Times New Roman" w:eastAsia="Times New Roman" w:hAnsi="Times New Roman" w:cs="Times New Roman"/>
          <w:sz w:val="28"/>
          <w:szCs w:val="28"/>
        </w:rPr>
        <w:t>3.1. Региональный этап конкурса проводится в три этапа: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141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7E141C">
        <w:rPr>
          <w:rFonts w:ascii="Times New Roman" w:eastAsia="Times New Roman" w:hAnsi="Times New Roman" w:cs="Times New Roman"/>
          <w:sz w:val="28"/>
          <w:szCs w:val="28"/>
        </w:rPr>
        <w:t xml:space="preserve"> этап (предварительный отборочный)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141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7E141C">
        <w:rPr>
          <w:rFonts w:ascii="Times New Roman" w:eastAsia="Times New Roman" w:hAnsi="Times New Roman" w:cs="Times New Roman"/>
          <w:sz w:val="28"/>
          <w:szCs w:val="28"/>
        </w:rPr>
        <w:t xml:space="preserve"> этап (отборочный); 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141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7E141C">
        <w:rPr>
          <w:rFonts w:ascii="Times New Roman" w:eastAsia="Times New Roman" w:hAnsi="Times New Roman" w:cs="Times New Roman"/>
          <w:sz w:val="28"/>
          <w:szCs w:val="28"/>
        </w:rPr>
        <w:t xml:space="preserve"> этап (региональный).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141C">
        <w:rPr>
          <w:rFonts w:ascii="Times New Roman" w:eastAsia="Times New Roman" w:hAnsi="Times New Roman" w:cs="Times New Roman"/>
          <w:sz w:val="28"/>
          <w:szCs w:val="28"/>
        </w:rPr>
        <w:t>3.2. I этап проводится</w:t>
      </w:r>
      <w:r w:rsidRPr="007E141C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на уровне профессиональных образовательных организаций.</w:t>
      </w:r>
      <w:r w:rsidRPr="007E141C">
        <w:rPr>
          <w:rFonts w:ascii="Times New Roman" w:eastAsia="Times New Roman" w:hAnsi="Times New Roman" w:cs="Times New Roman"/>
          <w:sz w:val="28"/>
          <w:szCs w:val="28"/>
        </w:rPr>
        <w:t xml:space="preserve"> Правом выдвижения кандидата на участие в Конкурсе обладают непосредственно сами участники Конкурса, а также руководители образовательных организаций, председатели учебно-методических объединений. 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141C">
        <w:rPr>
          <w:rFonts w:ascii="Times New Roman" w:eastAsia="Times New Roman" w:hAnsi="Times New Roman" w:cs="Times New Roman"/>
          <w:sz w:val="28"/>
          <w:szCs w:val="28"/>
        </w:rPr>
        <w:t xml:space="preserve">3.3. Победители предварительного отборочного этапа конкурса и (или) руководители образовательных организаций подают заявку кандидата на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7E141C">
        <w:rPr>
          <w:rFonts w:ascii="Times New Roman" w:eastAsia="Times New Roman" w:hAnsi="Times New Roman" w:cs="Times New Roman"/>
          <w:sz w:val="28"/>
          <w:szCs w:val="28"/>
        </w:rPr>
        <w:t xml:space="preserve"> отборочный этап для рассмотрения Региональной комиссией Конкурса. Участники Конкурса и руководители образовательных организаций несут ответственность за достоверность и своевременность предоставления сведений о кандидатуре на участие в Конкурсе. В случае несвоевременного представления или выявления недостоверности предоставленной информации, кандидат от участия в Конкурсе отстраняется.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Принимать участие в Конкурсе могут: мастера производственного обучения, преподаватели учебных предметов общеобразовательного цикла, учебных дисциплин, междисциплинарных курсов, профессиональных модулей, 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практик профессионального цикла образовательных организаций, реализующих программы среднего профессионального образования (в том числе организации высшего образования, реализующие программы среднего профессионального образования).</w:t>
      </w:r>
    </w:p>
    <w:p w:rsidR="007E141C" w:rsidRPr="007E141C" w:rsidRDefault="007E141C" w:rsidP="007E141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Для подготовки и проведения Конкурса региональным оператором создаются Региональная рабочая группа, Региональная конкурсная комиссия и Региональная апелляционная комиссия</w:t>
      </w:r>
    </w:p>
    <w:p w:rsidR="007E141C" w:rsidRPr="007E141C" w:rsidRDefault="007E141C" w:rsidP="007E141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Региональная рабочая группа:</w:t>
      </w:r>
    </w:p>
    <w:p w:rsidR="007E141C" w:rsidRPr="007E141C" w:rsidRDefault="007E141C" w:rsidP="007E141C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– осуществляет отбор заявок участников I</w:t>
      </w:r>
      <w:r w:rsidRPr="007E14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E141C">
        <w:rPr>
          <w:rFonts w:ascii="Times New Roman" w:hAnsi="Times New Roman" w:cs="Times New Roman"/>
          <w:sz w:val="28"/>
          <w:szCs w:val="28"/>
        </w:rPr>
        <w:t xml:space="preserve"> этапа Регионального этапа конкурса; </w:t>
      </w:r>
    </w:p>
    <w:p w:rsidR="007E141C" w:rsidRPr="007E141C" w:rsidRDefault="007E141C" w:rsidP="007E141C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 xml:space="preserve">-  формирует состав Региональной конкурсной комиссии; </w:t>
      </w:r>
    </w:p>
    <w:p w:rsidR="007E141C" w:rsidRPr="007E141C" w:rsidRDefault="007E141C" w:rsidP="007E141C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-  формирует состав Региональной апелляционной комиссии;</w:t>
      </w:r>
    </w:p>
    <w:p w:rsidR="007E141C" w:rsidRPr="007E141C" w:rsidRDefault="007E141C" w:rsidP="007E141C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–</w:t>
      </w:r>
      <w:r w:rsidRPr="007E141C">
        <w:rPr>
          <w:rFonts w:ascii="Times New Roman" w:hAnsi="Times New Roman" w:cs="Times New Roman"/>
          <w:sz w:val="28"/>
          <w:szCs w:val="28"/>
        </w:rPr>
        <w:tab/>
        <w:t>по итогам оценки Региональной комиссией пакета документов определяет состав участников II</w:t>
      </w:r>
      <w:r w:rsidRPr="007E14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E141C">
        <w:rPr>
          <w:rFonts w:ascii="Times New Roman" w:hAnsi="Times New Roman" w:cs="Times New Roman"/>
          <w:sz w:val="28"/>
          <w:szCs w:val="28"/>
        </w:rPr>
        <w:t xml:space="preserve"> этапа Регионального этапа конкурса; </w:t>
      </w:r>
    </w:p>
    <w:p w:rsidR="007E141C" w:rsidRPr="007E141C" w:rsidRDefault="007E141C" w:rsidP="007E141C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–</w:t>
      </w:r>
      <w:r w:rsidRPr="007E141C">
        <w:rPr>
          <w:rFonts w:ascii="Times New Roman" w:hAnsi="Times New Roman" w:cs="Times New Roman"/>
          <w:sz w:val="28"/>
          <w:szCs w:val="28"/>
        </w:rPr>
        <w:tab/>
        <w:t xml:space="preserve">составляет график конкурсных мероприятий в соответствии с настоящим Положением; </w:t>
      </w:r>
    </w:p>
    <w:p w:rsidR="007E141C" w:rsidRPr="007E141C" w:rsidRDefault="007E141C" w:rsidP="007E141C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–</w:t>
      </w:r>
      <w:r w:rsidRPr="007E141C">
        <w:rPr>
          <w:rFonts w:ascii="Times New Roman" w:hAnsi="Times New Roman" w:cs="Times New Roman"/>
          <w:sz w:val="28"/>
          <w:szCs w:val="28"/>
        </w:rPr>
        <w:tab/>
        <w:t xml:space="preserve">оформляет документацию конкурса, которую предоставляет в Оргкомитет; </w:t>
      </w:r>
    </w:p>
    <w:p w:rsidR="007E141C" w:rsidRPr="007E141C" w:rsidRDefault="007E141C" w:rsidP="007E141C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–</w:t>
      </w:r>
      <w:r w:rsidRPr="007E141C">
        <w:rPr>
          <w:rFonts w:ascii="Times New Roman" w:hAnsi="Times New Roman" w:cs="Times New Roman"/>
          <w:sz w:val="28"/>
          <w:szCs w:val="28"/>
        </w:rPr>
        <w:tab/>
        <w:t>определяет место проведения I</w:t>
      </w:r>
      <w:r w:rsidRPr="007E14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E141C">
        <w:rPr>
          <w:rFonts w:ascii="Times New Roman" w:hAnsi="Times New Roman" w:cs="Times New Roman"/>
          <w:sz w:val="28"/>
          <w:szCs w:val="28"/>
        </w:rPr>
        <w:t xml:space="preserve"> и II</w:t>
      </w:r>
      <w:r w:rsidRPr="007E14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E141C">
        <w:rPr>
          <w:rFonts w:ascii="Times New Roman" w:hAnsi="Times New Roman" w:cs="Times New Roman"/>
          <w:sz w:val="28"/>
          <w:szCs w:val="28"/>
        </w:rPr>
        <w:t xml:space="preserve"> этапов Регионального этапа конкурса; </w:t>
      </w:r>
    </w:p>
    <w:p w:rsidR="007E141C" w:rsidRPr="007E141C" w:rsidRDefault="007E141C" w:rsidP="007E141C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–</w:t>
      </w:r>
      <w:r w:rsidRPr="007E141C">
        <w:rPr>
          <w:rFonts w:ascii="Times New Roman" w:hAnsi="Times New Roman" w:cs="Times New Roman"/>
          <w:sz w:val="28"/>
          <w:szCs w:val="28"/>
        </w:rPr>
        <w:tab/>
        <w:t>проводит I</w:t>
      </w:r>
      <w:r w:rsidRPr="007E14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E141C">
        <w:rPr>
          <w:rFonts w:ascii="Times New Roman" w:hAnsi="Times New Roman" w:cs="Times New Roman"/>
          <w:sz w:val="28"/>
          <w:szCs w:val="28"/>
        </w:rPr>
        <w:t xml:space="preserve"> и </w:t>
      </w:r>
      <w:r w:rsidRPr="007E14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E141C">
        <w:rPr>
          <w:rFonts w:ascii="Times New Roman" w:hAnsi="Times New Roman" w:cs="Times New Roman"/>
          <w:sz w:val="28"/>
          <w:szCs w:val="28"/>
        </w:rPr>
        <w:t>II этапы Регионального этапа конкурса;</w:t>
      </w:r>
    </w:p>
    <w:p w:rsidR="007E141C" w:rsidRPr="007E141C" w:rsidRDefault="007E141C" w:rsidP="007E141C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-    осуществляет подготовку победителя регионального этапа Конкурса к участию в финальном этапе Конкурса.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 xml:space="preserve">3.4.2. Региональная конкурсная комиссия (далее–комиссия): 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 xml:space="preserve">- может включать группы экспертов, специализирующихся в учебном предмете (дисциплине, профессиональном модуле, междисциплинарном курсе, практике), преподаваемом конкурсантом, а также специалистов в области педагогики и психологии, представителей организаций реального сектора экономики, некоммерческих, в том числе образовательных и общественных организаций; 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- Члены Региональной комиссии оценивают выполнение всех конкурсных испытаний в баллах в соответствии с критериями (приложение 3), оформляют сводные оценочные ведомости по результатам выполнения конкурсных заданий;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 xml:space="preserve">- Заседание Региональной комиссии правомочно, если в нем принимают участие не менее половины его членов; 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-</w:t>
      </w:r>
      <w:r w:rsidRPr="007E141C">
        <w:rPr>
          <w:rFonts w:ascii="Times New Roman" w:hAnsi="Times New Roman" w:cs="Times New Roman"/>
          <w:sz w:val="28"/>
          <w:szCs w:val="28"/>
        </w:rPr>
        <w:tab/>
        <w:t>Региональная комиссия оценивает пакет документов, подтверждающих достижения кандидата, и утверждает его кандидатуру на участие во I</w:t>
      </w:r>
      <w:r w:rsidRPr="007E14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E141C">
        <w:rPr>
          <w:rFonts w:ascii="Times New Roman" w:hAnsi="Times New Roman" w:cs="Times New Roman"/>
          <w:sz w:val="28"/>
          <w:szCs w:val="28"/>
        </w:rPr>
        <w:t>I этапе Регионального этапа конкурса, в случае соответствия его достижений указанным критериям;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41C">
        <w:rPr>
          <w:rFonts w:ascii="Times New Roman" w:hAnsi="Times New Roman" w:cs="Times New Roman"/>
          <w:sz w:val="28"/>
          <w:szCs w:val="28"/>
        </w:rPr>
        <w:t>-</w:t>
      </w:r>
      <w:r w:rsidRPr="007E141C">
        <w:rPr>
          <w:rFonts w:ascii="Times New Roman" w:hAnsi="Times New Roman" w:cs="Times New Roman"/>
          <w:sz w:val="28"/>
          <w:szCs w:val="28"/>
        </w:rPr>
        <w:tab/>
        <w:t>Решения Региональной комиссии оформляются протоколами, которые подписываются председательствующим на заседании.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141C" w:rsidRDefault="007E141C" w:rsidP="007E141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141C" w:rsidRPr="007E141C" w:rsidRDefault="007E141C" w:rsidP="007E141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41C" w:rsidRPr="007E141C" w:rsidRDefault="007E141C" w:rsidP="007E141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4.Требования к участию в конкурсе</w:t>
      </w:r>
    </w:p>
    <w:p w:rsidR="007E141C" w:rsidRPr="007E141C" w:rsidRDefault="007E141C" w:rsidP="007E141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41C" w:rsidRPr="007E141C" w:rsidRDefault="007E141C" w:rsidP="007E141C">
      <w:pPr>
        <w:widowControl w:val="0"/>
        <w:numPr>
          <w:ilvl w:val="1"/>
          <w:numId w:val="8"/>
        </w:numPr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участия в Конкурсе педагогический работник, являющийся кандидатом на участие в Конкурсе, или руководитель образовательной организации, которую представляет кандидат на участие в Конкурсе, в течение срока приема заявок для участия в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III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этапе Конкурса направляет Региональному оператору – ИРПО:</w:t>
      </w:r>
    </w:p>
    <w:p w:rsidR="007E141C" w:rsidRPr="007E141C" w:rsidRDefault="007E141C" w:rsidP="007E141C">
      <w:pPr>
        <w:widowControl w:val="0"/>
        <w:numPr>
          <w:ilvl w:val="0"/>
          <w:numId w:val="5"/>
        </w:numPr>
        <w:tabs>
          <w:tab w:val="left" w:pos="10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заявку по форме, предусмотренной в приложении 1 к Положению;</w:t>
      </w:r>
    </w:p>
    <w:p w:rsidR="007E141C" w:rsidRPr="007E141C" w:rsidRDefault="007E141C" w:rsidP="007E141C">
      <w:pPr>
        <w:widowControl w:val="0"/>
        <w:numPr>
          <w:ilvl w:val="0"/>
          <w:numId w:val="5"/>
        </w:numPr>
        <w:tabs>
          <w:tab w:val="left" w:pos="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согласие на обработку персональных данных кандидата на участие в Конкурсе по форме, предусмотренной в приложении 2 к Положению;</w:t>
      </w:r>
    </w:p>
    <w:p w:rsidR="007E141C" w:rsidRPr="007E141C" w:rsidRDefault="007E141C" w:rsidP="007E141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документы, подтверждающие наличие достижений у кандидата на участие в Конкурсе за 3 года, предшествующих году проведения Конкурса, по одному или нескольким критериям по пункту 4.3. Материалы в презентации (в одном слайде) должны состоять максимум из 4 фотографий и копий наградных материалов. </w:t>
      </w:r>
    </w:p>
    <w:p w:rsidR="007E141C" w:rsidRPr="007E141C" w:rsidRDefault="007E141C" w:rsidP="007E141C">
      <w:pPr>
        <w:widowControl w:val="0"/>
        <w:numPr>
          <w:ilvl w:val="0"/>
          <w:numId w:val="5"/>
        </w:numPr>
        <w:tabs>
          <w:tab w:val="left" w:pos="9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одну цветную фотографию (презентационное портретное фото кандидата на участие в Конкурсе). Фотография должна быть представлена в электронном виде в формате * </w:t>
      </w: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jpg</w:t>
      </w: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разрешением 600 точек на дюйм без уменьшения исходного размера.</w:t>
      </w:r>
    </w:p>
    <w:p w:rsidR="007E141C" w:rsidRPr="007E141C" w:rsidRDefault="007E141C" w:rsidP="007E141C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Заявка с приложениями направляется в электронном виде на электронную почту Регионального оператора </w:t>
      </w: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mastergoda26@mail.ru.</w:t>
      </w:r>
    </w:p>
    <w:p w:rsidR="007E141C" w:rsidRPr="007E141C" w:rsidRDefault="007E141C" w:rsidP="007E141C">
      <w:pPr>
        <w:widowControl w:val="0"/>
        <w:tabs>
          <w:tab w:val="left" w:pos="780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4.2. Документы, подтверждающие наличие достижений у кандидата на участие в Конкурсе, должны быть оформлены на официальном бланке образовательной организации и заверены подписью руководителя и печатью образовательной организации.</w:t>
      </w:r>
    </w:p>
    <w:p w:rsidR="007E141C" w:rsidRPr="007E141C" w:rsidRDefault="007E141C" w:rsidP="007E141C">
      <w:pPr>
        <w:widowControl w:val="0"/>
        <w:tabs>
          <w:tab w:val="left" w:pos="780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4.3. Критерии, подтверждающие наличие достижений у кандидата на участие в Конкурсе:</w:t>
      </w:r>
    </w:p>
    <w:p w:rsidR="007E141C" w:rsidRPr="007E141C" w:rsidRDefault="007E141C" w:rsidP="002C3A26">
      <w:pPr>
        <w:widowControl w:val="0"/>
        <w:numPr>
          <w:ilvl w:val="0"/>
          <w:numId w:val="5"/>
        </w:numPr>
        <w:tabs>
          <w:tab w:val="left" w:pos="9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наличие выпускников, успешно прошедших государственную итоговую аттестацию, в том числе в формате демонстрационного экзамена;</w:t>
      </w:r>
    </w:p>
    <w:p w:rsidR="007E141C" w:rsidRPr="007E141C" w:rsidRDefault="007E141C" w:rsidP="002C3A26">
      <w:pPr>
        <w:widowControl w:val="0"/>
        <w:numPr>
          <w:ilvl w:val="0"/>
          <w:numId w:val="5"/>
        </w:numPr>
        <w:tabs>
          <w:tab w:val="left" w:pos="9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опыт подготовки призеров и (или) победителей региональных, национальных и (или) международных чемпионатов по профессиональному мастерству;</w:t>
      </w:r>
    </w:p>
    <w:p w:rsidR="007E141C" w:rsidRPr="007E141C" w:rsidRDefault="007E141C" w:rsidP="002C3A26">
      <w:pPr>
        <w:widowControl w:val="0"/>
        <w:numPr>
          <w:ilvl w:val="0"/>
          <w:numId w:val="5"/>
        </w:numPr>
        <w:tabs>
          <w:tab w:val="left" w:pos="9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опыт разработки и внедрения инновационных методов обучения и воспитания;</w:t>
      </w:r>
    </w:p>
    <w:p w:rsidR="007E141C" w:rsidRPr="007E141C" w:rsidRDefault="007E141C" w:rsidP="002C3A26">
      <w:pPr>
        <w:widowControl w:val="0"/>
        <w:numPr>
          <w:ilvl w:val="0"/>
          <w:numId w:val="5"/>
        </w:numPr>
        <w:tabs>
          <w:tab w:val="left" w:pos="9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опыт участия в реализации мероприятий федерального проекта «</w:t>
      </w:r>
      <w:proofErr w:type="spellStart"/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Профессионалитет</w:t>
      </w:r>
      <w:proofErr w:type="spellEnd"/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»;</w:t>
      </w:r>
    </w:p>
    <w:p w:rsidR="007E141C" w:rsidRPr="007E141C" w:rsidRDefault="007E141C" w:rsidP="002C3A26">
      <w:pPr>
        <w:widowControl w:val="0"/>
        <w:numPr>
          <w:ilvl w:val="0"/>
          <w:numId w:val="5"/>
        </w:numPr>
        <w:tabs>
          <w:tab w:val="left" w:pos="9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наличие личных достижений в профессиональной сфере.</w:t>
      </w:r>
    </w:p>
    <w:p w:rsidR="007E141C" w:rsidRPr="007E141C" w:rsidRDefault="007E141C" w:rsidP="007E1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4.5. Электронные материалы предоставляются на электронную почту Регионального оператора.</w:t>
      </w:r>
    </w:p>
    <w:p w:rsidR="007E141C" w:rsidRPr="007E141C" w:rsidRDefault="007E141C" w:rsidP="007E1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4.6. Основанием для регистрации участника является предоставление всего комплекта материалов.</w:t>
      </w:r>
    </w:p>
    <w:p w:rsidR="007E141C" w:rsidRPr="007E141C" w:rsidRDefault="007E141C" w:rsidP="007E1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4.7.</w:t>
      </w: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Материалы, оформленные с нарушением данных требований, к рассмотрению не принимаются.</w:t>
      </w:r>
    </w:p>
    <w:p w:rsidR="007E141C" w:rsidRPr="007E141C" w:rsidRDefault="007E141C" w:rsidP="007E1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4.8. Материалы, предоставляемые на Конкурс, не возвращаются.</w:t>
      </w:r>
    </w:p>
    <w:p w:rsidR="007E141C" w:rsidRPr="007E141C" w:rsidRDefault="007E141C" w:rsidP="007E1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41C" w:rsidRPr="007E141C" w:rsidRDefault="007E141C" w:rsidP="007E141C">
      <w:pPr>
        <w:numPr>
          <w:ilvl w:val="0"/>
          <w:numId w:val="8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Конкурсные мероприятия и критерии оценки</w:t>
      </w: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41C" w:rsidRPr="007E141C" w:rsidRDefault="007E141C" w:rsidP="007E14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Для участия в I этапе конкурса на выбор необходимо предоставить портфолио педагога, содержащее документально подтверждённые достижения: методические разработки, результаты профессиональной деятельности, инновационные практики, отзывы, награды и др., либо провести открытый урок с демонстрацией профессиональных компетенций преподавателя в реальных условиях обучения.</w:t>
      </w:r>
      <w:r w:rsidRPr="007E141C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</w:t>
      </w:r>
    </w:p>
    <w:p w:rsidR="007E141C" w:rsidRPr="007E141C" w:rsidRDefault="007E141C" w:rsidP="007E141C">
      <w:pPr>
        <w:tabs>
          <w:tab w:val="left" w:pos="0"/>
          <w:tab w:val="left" w:pos="993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5.2. 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Конкурса включает в себя отбор Региональной комиссией заявок, подаваемых руководителями образовательных организаций и кандидатами на участие в Конкурсе. </w:t>
      </w:r>
    </w:p>
    <w:p w:rsidR="007E141C" w:rsidRPr="007E141C" w:rsidRDefault="007E141C" w:rsidP="007E141C">
      <w:pPr>
        <w:tabs>
          <w:tab w:val="left" w:pos="0"/>
          <w:tab w:val="left" w:pos="993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В ходе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Конкурса Региональная комиссия оценивает пакет документов, подтверждающих достижения кандидата, и утверждает его кандидатуру на участие в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 конкурса в случае соответствия его достижений вышеуказанным критериям.  </w:t>
      </w:r>
    </w:p>
    <w:p w:rsidR="007E141C" w:rsidRPr="007E141C" w:rsidRDefault="007E141C" w:rsidP="007E141C">
      <w:pPr>
        <w:tabs>
          <w:tab w:val="left" w:pos="0"/>
          <w:tab w:val="left" w:pos="993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Программа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Конкурса включает в себя: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Конкурсное мероприятие № 1 «Я – Мастер»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публичное выступление, в рамках которого участников демонстрируются эффективные практики организации процесса обучения и воспитания обучающихся в соответствии с ценностными ориентирами и современными социокультурными тенденциями развития образования. Целью конкурсного мероприятия «Я-Мастер» является демонстрация участником методической компетентности и собственного опыта в профессиональной подготовке обучающихся, основанного на передовых технологиях и методиках практической подготовки, а также полученных результатов в профессиональной деятельности. Регламент выступления до 3 минут. Формат выступления – видеозапись в форматах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MP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Минимальное разрешение видеозаписи – 1280x720 для 16:9, ориентация - горизонтальная.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оценки: 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актуальность и методическая обоснованность представленного опыта;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культура публичного выступления;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знание эффективных технологий практико-ориентированной подготовки;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анализировать собственную деятельность;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общая и профессиональная эрудиция.</w:t>
      </w:r>
    </w:p>
    <w:p w:rsidR="007E141C" w:rsidRPr="007E141C" w:rsidRDefault="007E141C" w:rsidP="007E141C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Каждый критерий включает 5 показателей, раскрывающих содержание критерия (Приложение 3).</w:t>
      </w:r>
    </w:p>
    <w:p w:rsidR="007E141C" w:rsidRPr="007E141C" w:rsidRDefault="007E141C" w:rsidP="007E141C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Каждый показатель оценивается в баллах:</w:t>
      </w:r>
    </w:p>
    <w:p w:rsidR="007E141C" w:rsidRPr="007E141C" w:rsidRDefault="007E141C" w:rsidP="007E141C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 балла — «показатель проявлен в полной мере»;</w:t>
      </w:r>
    </w:p>
    <w:p w:rsidR="007E141C" w:rsidRPr="007E141C" w:rsidRDefault="007E141C" w:rsidP="007E141C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балл - «показатель проявлен частично»;</w:t>
      </w:r>
    </w:p>
    <w:p w:rsidR="007E141C" w:rsidRPr="007E141C" w:rsidRDefault="007E141C" w:rsidP="007E141C">
      <w:pPr>
        <w:widowControl w:val="0"/>
        <w:numPr>
          <w:ilvl w:val="0"/>
          <w:numId w:val="7"/>
        </w:numPr>
        <w:tabs>
          <w:tab w:val="left" w:pos="109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баллов - «показатель не проявлен».</w:t>
      </w:r>
    </w:p>
    <w:p w:rsidR="007E141C" w:rsidRPr="007E141C" w:rsidRDefault="007E141C" w:rsidP="007E141C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Максимальная оценка, выставляемая одним экспертом за конкурсное мероприятие: 50 баллов.</w:t>
      </w:r>
    </w:p>
    <w:p w:rsidR="007E141C" w:rsidRPr="007E141C" w:rsidRDefault="007E141C" w:rsidP="007E141C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Конкурсное мероприятие № 2 «Мастер-класс»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учебное занятие с группой обучающихся, подобранной Региональной группой, в режиме онлайн. Целью конкурсного мероприятия № 2 «Мастер –класс» является демонстрация участником профессиональных компетенций в области проведения и анализа учебного занятия как основной формы организации образовательного процесса.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конкурсного мероприятия «Мастер-класс» составляет 55 минут, в том числе проведение учебного занятия – 45 минут, самоанализ урока и ответы на вопросы экспертов – 10 минут.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оценки: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методическое мастерство и творчество;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эффективных технологий практико-</w:t>
      </w:r>
      <w:proofErr w:type="spellStart"/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оринтированной</w:t>
      </w:r>
      <w:proofErr w:type="spellEnd"/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в своей профессиональной деятельности, владение методиками практической подготовки;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работы обучающихся, умение взаимодействовать с обучающимися;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информационно-коммуникационных, здоровье сберегающих технологий;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результативность учебного занятия;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рефлексивная культура.</w:t>
      </w:r>
    </w:p>
    <w:p w:rsidR="007E141C" w:rsidRPr="007E141C" w:rsidRDefault="007E141C" w:rsidP="007E141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Каждый критерий включает 5 показателей, раскрывающих содержание критерия (Приложение 4).</w:t>
      </w:r>
    </w:p>
    <w:p w:rsidR="007E141C" w:rsidRPr="007E141C" w:rsidRDefault="007E141C" w:rsidP="007E141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Каждый показатель оценивается в баллах:</w:t>
      </w:r>
    </w:p>
    <w:p w:rsidR="007E141C" w:rsidRPr="007E141C" w:rsidRDefault="007E141C" w:rsidP="007E141C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балла — «показатель проявлен в полной мере»;</w:t>
      </w:r>
    </w:p>
    <w:p w:rsidR="007E141C" w:rsidRPr="007E141C" w:rsidRDefault="007E141C" w:rsidP="007E141C">
      <w:pPr>
        <w:widowControl w:val="0"/>
        <w:tabs>
          <w:tab w:val="left" w:pos="102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1 балл - «показатель проявлен частично»;</w:t>
      </w:r>
    </w:p>
    <w:p w:rsidR="007E141C" w:rsidRPr="007E141C" w:rsidRDefault="007E141C" w:rsidP="007E141C">
      <w:pPr>
        <w:widowControl w:val="0"/>
        <w:tabs>
          <w:tab w:val="left" w:pos="1079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баллы - «показатель не проявлен».</w:t>
      </w:r>
    </w:p>
    <w:p w:rsidR="007E141C" w:rsidRPr="007E141C" w:rsidRDefault="007E141C" w:rsidP="007E141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Максимальная оценка, выставляемая одним экспертом за конкурсное мероприятие: 60 баллов.</w:t>
      </w:r>
    </w:p>
    <w:p w:rsidR="007E141C" w:rsidRPr="007E141C" w:rsidRDefault="007E141C" w:rsidP="007E141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Конкурсное мероприятие № 3 «Влюбить в профессию».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конкурсного мероприятия – мероприятие, направленное на повышение престижа и популяризацию профессии педагога, выявление уровня личной вовлеченности и мотивации участника конкурса к осуществлению педагогической деятельности.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конкурсного мероприятия «Влюбить в профессию» является демонстрация участником конкурса профессиональных и </w:t>
      </w:r>
      <w:proofErr w:type="spellStart"/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надпрофессиональных</w:t>
      </w:r>
      <w:proofErr w:type="spellEnd"/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по формированию мотивации выбора профессии для разных категорий участников в нестандартной форме.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Очередность проведения конкурсного мероприятия участниками Конкурса определяется жеребьевкой.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слушателей включает в себя от 8 до 10 человек из числа обучающихся общеобразовательных организаций 8-11 классов, обучающихся образовательных организаций СПО, обучающихся педагогических вузов и представителей предприятия реального сектора экономики.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конкурсного мероприятия «Влюбить в профессию» - 25 минут, включая 10 минут на подготовку площадки к проведению конкурсного 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мероприятия. Мероприятие проводится в формате брифинга: призер Конкурса презентует свое выступление, </w:t>
      </w:r>
      <w:proofErr w:type="spellStart"/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коммуницирует</w:t>
      </w:r>
      <w:proofErr w:type="spellEnd"/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группой слушателей.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прохождения конкурсного мероприятия «Влюбить в профессию» допускается взаимодействие конкурсанта не только с группой слушателей, но и со зрителями.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Оценивание конкурсного мероприятия осуществляется Региональным конкурсной комиссией и членами группы слушателей по 4 категориям: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актуальность и методическая обоснованность содержания занятия;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коммуникативная и речевая культура;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эффективность организации взаимодействия с участниками;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представления презентационных материалов;</w:t>
      </w:r>
    </w:p>
    <w:p w:rsidR="007E141C" w:rsidRPr="007E141C" w:rsidRDefault="007E141C" w:rsidP="007E141C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результативность мероприятия.</w:t>
      </w:r>
    </w:p>
    <w:p w:rsidR="007E141C" w:rsidRPr="007E141C" w:rsidRDefault="007E141C" w:rsidP="007E141C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Каждый критерий включает показатели, раскрывающие содержание критерия (Приложение 5).</w:t>
      </w:r>
    </w:p>
    <w:p w:rsidR="007E141C" w:rsidRPr="007E141C" w:rsidRDefault="007E141C" w:rsidP="007E141C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Каждый показатель оценивается в баллах: </w:t>
      </w:r>
    </w:p>
    <w:p w:rsidR="007E141C" w:rsidRPr="007E141C" w:rsidRDefault="007E141C" w:rsidP="007E141C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 балла - «показатель проявлен в полной мере»;</w:t>
      </w:r>
    </w:p>
    <w:p w:rsidR="007E141C" w:rsidRPr="007E141C" w:rsidRDefault="007E141C" w:rsidP="007E141C">
      <w:pPr>
        <w:widowControl w:val="0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 балл - «показатель проявлен частично»;</w:t>
      </w:r>
    </w:p>
    <w:p w:rsidR="007E141C" w:rsidRPr="007E141C" w:rsidRDefault="007E141C" w:rsidP="007E141C">
      <w:pPr>
        <w:widowControl w:val="0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 баллов - «показатель не проявлен».</w:t>
      </w:r>
    </w:p>
    <w:p w:rsidR="007E141C" w:rsidRPr="007E141C" w:rsidRDefault="007E141C" w:rsidP="007E141C">
      <w:pPr>
        <w:widowControl w:val="0"/>
        <w:spacing w:after="0" w:line="240" w:lineRule="auto"/>
        <w:ind w:firstLine="7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Максимальная оценка, выставляемая одним экспертом за конкурсное мероприятие: 50 баллов.</w:t>
      </w:r>
    </w:p>
    <w:p w:rsidR="007E141C" w:rsidRPr="007E141C" w:rsidRDefault="007E141C" w:rsidP="002C3A26">
      <w:pPr>
        <w:widowControl w:val="0"/>
        <w:numPr>
          <w:ilvl w:val="1"/>
          <w:numId w:val="1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Процесс проведения учебного занятия в рамках конкурсного мероприятия № 2 «Мастер-класс» фиксируется ИРПО в формате видеозаписи для последующего использования в рамках Конкурса.</w:t>
      </w:r>
    </w:p>
    <w:p w:rsidR="007E141C" w:rsidRPr="007E141C" w:rsidRDefault="007E141C" w:rsidP="002C3A26">
      <w:pPr>
        <w:numPr>
          <w:ilvl w:val="1"/>
          <w:numId w:val="1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итогам проведения I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этапа Конкурса Региональная комиссия отбирает одного участника для участия в федеральном этапе Всероссийского конкурса «Мастер года».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141C" w:rsidRPr="007E141C" w:rsidRDefault="007E141C" w:rsidP="002C3A26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Итоги Конкурса утверждаются приказом и размещаются на сайте Министерства образования и науки Республики Саха (Якутия) и Регионального оператора не позднее 7 дней после окончания 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Конкурса.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41C" w:rsidRPr="007E141C" w:rsidRDefault="007E141C" w:rsidP="007E141C">
      <w:pPr>
        <w:numPr>
          <w:ilvl w:val="0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 и награждение участников Конкурса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115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конкурсных мероприятий регионального этапа Региональная конкурсная комиссия составляет экспертное заключение в отношении каждого участника.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конкурсная комиссия оформляет протокол по итогам конкурсных мероприятий регионального этапа, выписку из протокола и направляет указанные документы в Региональную рабочую группу.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Региональная рабочая группа согласовывает результаты 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II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Конкурса и направляет Региональному оператору представление на победителя 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II этапа Конкурса по форме, справку об итогах II и III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этапов Конкурса, а также выписку из протокола Региональной конкурсной комиссии в течение двух рабочих дней с момента окончания 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II</w:t>
      </w:r>
      <w:r w:rsidRPr="007E14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 Конкурса.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рабочая группа оставляет за собой право учреждать специальные дипломы и призы участникам Конкурса.</w:t>
      </w:r>
    </w:p>
    <w:p w:rsidR="007E141C" w:rsidRPr="007E141C" w:rsidRDefault="007E141C" w:rsidP="007E141C">
      <w:pPr>
        <w:numPr>
          <w:ilvl w:val="0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Порядок обжалования результатов конкурса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целях разрешения конфликтных ситуаций, возникающих в связи</w:t>
      </w:r>
    </w:p>
    <w:p w:rsidR="007E141C" w:rsidRPr="007E141C" w:rsidRDefault="007E141C" w:rsidP="007E141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 нарушением порядка и условий проведения Конкурса, создается - Региональная апелляционная комиссия;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состав Региональной апелляционной комиссии (далее - Апелляционная комиссия) входят председатель, заместитель председателя, секретарь и иные члены апелляционной комиссии.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Апелляцией является письменное заявление в свободной форме кандидата на участие в этапах Конкурса о нарушении порядка и условий проведения Конкурса (далее - Заявление).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Заявление подается на имя председателя Апелляционной комиссии и направляется на электронную почту Регионального оператора;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Заявлении указываются: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контактные данные заявителя (фамилия, имя, отчество (при наличии), телефон, адрес электронной почты);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описание конкретных обстоятельств/ситуации, времени и места произошедшего с указанием, при необходимости, фамилии, имени, отчества (при наличии) третьих лиц, ущемляющих права заявителя.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Заявление подается в день размещения информации об итогах конкурсных мероприятий на официальном информационном ресурсе Регионального оператора.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результатам рассмотрения Заявления Апелляционной комиссией выносится одно из следующих решений: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об отклонении апелляции в случае отсутствия оснований для апелляции;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об удовлетворении апелляции и повторном допуске участника к выполнению конкурсного мероприятия и (или) изменении результата оценивания конкурсного мероприятия.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Допуск участника к повторному выполнению конкурсного мероприятия осуществляется не позднее дня, следующего за днем принятия решения Апелляционной комиссией.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Решение Апелляционной комиссии принимается простым большинством голосов членов Апелляционной комиссии и оформляется протоколом, подписанным председателем, а в его отсутствие — заместителем председателя, председательствующим на заседании Апелляционной комиссии.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Решение Апелляционной комиссии направляется не позднее одного рабочего дня после поступления заявления: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на электронную почту заявителя, указанную в Заявлении;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Региональному оператору (в случае рассмотрения апелляции Региональной апелляционной комиссией);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Заявления, поданные в Апелляционную комиссию с нарушением сроков, предусмотренных настоящим Регламентом, не подлежат рассмотрению.</w:t>
      </w:r>
    </w:p>
    <w:p w:rsidR="007E141C" w:rsidRPr="007E141C" w:rsidRDefault="007E141C" w:rsidP="007E141C">
      <w:pPr>
        <w:numPr>
          <w:ilvl w:val="1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Решение Апелляционной комиссии является окончательным и пересмотру не подлежит.</w:t>
      </w:r>
    </w:p>
    <w:p w:rsidR="007E141C" w:rsidRPr="007E141C" w:rsidRDefault="007E141C" w:rsidP="007E14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141C" w:rsidRPr="007E141C" w:rsidRDefault="007E141C" w:rsidP="007E141C">
      <w:pPr>
        <w:numPr>
          <w:ilvl w:val="0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Финансирование Конкурса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Для организации и проведения Конкурса допускается привлечение внебюджетных, партнёрских и иных средств.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8.2. Расходы по командированию участников Конкурса осуществляются за счет средств командирующих организаций.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41C" w:rsidRPr="007E141C" w:rsidRDefault="007E141C" w:rsidP="007E141C">
      <w:pPr>
        <w:numPr>
          <w:ilvl w:val="0"/>
          <w:numId w:val="8"/>
        </w:num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Обработка персональных данных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41C" w:rsidRPr="007E141C" w:rsidRDefault="007E141C" w:rsidP="007E141C">
      <w:p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9.1.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Обработка персональных данных участников, их законных представителей производится в соответствии с требованиями Федерального закона от 27 июля 2006 г. № 152-ФЗ «О персональных данных».</w:t>
      </w:r>
    </w:p>
    <w:p w:rsidR="007E141C" w:rsidRPr="007E141C" w:rsidRDefault="007E141C" w:rsidP="007E141C">
      <w:p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9.2.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Участник Конкурса дает свое письменное согласие Региональному оператору на распространение своих персональных данных третьим лицам «Согласие на обработку персональных данных», форма которого приведена в приложении 2 к Положению.</w:t>
      </w:r>
    </w:p>
    <w:p w:rsidR="007E141C" w:rsidRPr="007E141C" w:rsidRDefault="007E141C" w:rsidP="007E141C">
      <w:p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>9.3</w:t>
      </w: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Участник Конкурса вправе отозвать свое согласие на обработку персональных данных, направив Региональному оператору соответствующее письменное уведомление. При отзыве согласия на обработку персональных данных участник прекращает участие в Конкурсе.</w:t>
      </w:r>
    </w:p>
    <w:p w:rsidR="007E141C" w:rsidRPr="007E141C" w:rsidRDefault="007E141C" w:rsidP="007E141C">
      <w:p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к Положению о проведении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регионального этапа Всероссийского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«Мастер года»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участника Всероссийского конкурса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среди педагогических работников системы профессионального образования «Мастер года»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(Фамилия, имя, отчество)</w:t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Дата рождения: _____________________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Место работы (полное наименование</w:t>
      </w:r>
      <w:proofErr w:type="gramStart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):_</w:t>
      </w:r>
      <w:proofErr w:type="gramEnd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_________________________________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Образовательная организация является участником ФП «</w:t>
      </w:r>
      <w:proofErr w:type="spellStart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Профессионалитет</w:t>
      </w:r>
      <w:proofErr w:type="spellEnd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»: да/нет.</w:t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Мастер производственного обучения/преподаватель: _____________________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Преподаваемые дисциплины (МДК, практика): __________________________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</w:p>
    <w:p w:rsidR="007E141C" w:rsidRPr="007E141C" w:rsidRDefault="007E141C" w:rsidP="007E141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 профессии (специальности): _________________________________________________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Образование (когда и какое учебное заведение окончил, квалификация по диплому): ___________________________________________________________________</w:t>
      </w:r>
    </w:p>
    <w:p w:rsidR="007E141C" w:rsidRPr="007E141C" w:rsidRDefault="007E141C" w:rsidP="007E141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____________________________________________________________________________</w:t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Квалификационная категория (с указанием даты и номера приказа о присвоении квалификационной категории):</w:t>
      </w:r>
    </w:p>
    <w:p w:rsidR="007E141C" w:rsidRPr="007E141C" w:rsidRDefault="007E141C" w:rsidP="007E141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_____________________________________________________________________________</w:t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Педагогический стаж работы:</w:t>
      </w:r>
    </w:p>
    <w:p w:rsidR="007E141C" w:rsidRPr="007E141C" w:rsidRDefault="007E141C" w:rsidP="007E141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общий: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____________________________________________________________________</w:t>
      </w:r>
    </w:p>
    <w:p w:rsidR="007E141C" w:rsidRPr="007E141C" w:rsidRDefault="007E141C" w:rsidP="007E141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системе профессионального образования: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____________________________________</w:t>
      </w:r>
    </w:p>
    <w:p w:rsidR="007E141C" w:rsidRPr="007E141C" w:rsidRDefault="007E141C" w:rsidP="007E141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данной образовательной организации: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__________________________________________</w:t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Почетные звания и награждения (с указанием даты и № документа):</w:t>
      </w:r>
    </w:p>
    <w:p w:rsidR="007E141C" w:rsidRPr="007E141C" w:rsidRDefault="007E141C" w:rsidP="007E141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______________________________________________________________________________</w:t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Паспорт (серия, номер, кем и когда выдан):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_______________________________</w:t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ИНН: _______________________________________________________________</w:t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Страховое свидетельство обязательного пенсионного страхования (СНИЛС):</w:t>
      </w:r>
    </w:p>
    <w:p w:rsidR="007E141C" w:rsidRPr="007E141C" w:rsidRDefault="007E141C" w:rsidP="007E141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______________________________________________________________________________</w:t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Личная электронная </w:t>
      </w:r>
      <w:proofErr w:type="gramStart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почта:_</w:t>
      </w:r>
      <w:proofErr w:type="gramEnd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____________________________________________</w:t>
      </w:r>
    </w:p>
    <w:p w:rsidR="007E141C" w:rsidRPr="007E141C" w:rsidRDefault="007E141C" w:rsidP="007E141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Мобильный </w:t>
      </w:r>
      <w:proofErr w:type="gramStart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телефон:_</w:t>
      </w:r>
      <w:proofErr w:type="gramEnd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_______________________________________________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Подпись участника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____________ ___________________________________ (Ф.И.О.)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Руководитель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организации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 xml:space="preserve">          ____________ ___________________________________ (Ф.И.О.)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ectPr w:rsidR="007E141C" w:rsidRPr="007E141C" w:rsidSect="00CC0AF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134" w:right="560" w:bottom="1134" w:left="1701" w:header="0" w:footer="3" w:gutter="0"/>
          <w:cols w:space="720"/>
          <w:noEndnote/>
          <w:docGrid w:linePitch="360"/>
        </w:sectPr>
      </w:pPr>
      <w:proofErr w:type="spellStart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м.п</w:t>
      </w:r>
      <w:proofErr w:type="spellEnd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2 к Положению о проведении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регионального этапа Всероссийского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«Мастер года»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bookmark7"/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Согласие участника</w:t>
      </w:r>
      <w:bookmarkEnd w:id="0"/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Всероссийского конкурса среди педагогических работников системы среднего профессионального образования «Мастер года» на обработку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персональных данных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  <w:t>Я, ______________________________________________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паспорт серия_______________,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Номер __________</w:t>
      </w:r>
      <w:proofErr w:type="gramStart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 ,</w:t>
      </w:r>
      <w:proofErr w:type="gramEnd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выдан _______________________________«___ »____________  года,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зарегистрированный(</w:t>
      </w:r>
      <w:proofErr w:type="spellStart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ая</w:t>
      </w:r>
      <w:proofErr w:type="spellEnd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 по адресу:____________________________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, в соответствии с Федеральным законом от 27 июля 2006 г. №</w:t>
      </w: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152-ФЗ «О персональных данных» (далее- Закон о персональных данных) в целях участия во Всероссийском конкурсе среди педагогических работников системы среднего профессионального образования «Мастер года» (далее - Конкурс) даю согласие федеральному государственному бюджетному образовательному учреждению дополнительного профессионального образования «Институт развития профессионального образования» (ОГРН 1021603627847, ИНН 1660018461), расположенному по адресу: 119017, г. Москва, ул. Большая Ордынка, д. 25, стр. 1 (далее - Федеральный оператор), на обработку моих персональных данных, а именно:</w:t>
      </w:r>
    </w:p>
    <w:p w:rsidR="007E141C" w:rsidRPr="007E141C" w:rsidRDefault="007E141C" w:rsidP="007E141C">
      <w:pPr>
        <w:numPr>
          <w:ilvl w:val="3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Совершение действий, предусмотренных пунктом 3 статьи 3 Закона о персональных данных, а именно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фамилия, имя, отчество (при наличии);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пол, возраст;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дата и место рождения;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гражданство;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паспортные данные;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адрес регистрации по месту жительства и адрес фактического проживания;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номера телефона (домашний, мобильный), адреса электронной почты;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сведения об образовании, квалификации, профессии и специальности, об аттестации, повышении квалификации и профессиональной переподготовке;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сведения о трудовом стаже, предыдущих местах работы;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СНИЛС;</w:t>
      </w:r>
    </w:p>
    <w:p w:rsidR="007E141C" w:rsidRPr="007E141C" w:rsidRDefault="007E141C" w:rsidP="007E141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•        ИНН.</w:t>
      </w:r>
    </w:p>
    <w:p w:rsidR="007E141C" w:rsidRPr="007E141C" w:rsidRDefault="007E141C" w:rsidP="007E141C">
      <w:pPr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Размещение в общедоступных источниках, в том числе в информационно-телекоммуникационной сети Интернет следующих персональных данных: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фамилия, имя, отчество (при наличии);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место работы, должность;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фото- и видеоизображение;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сведения об образовании, квалификации, профессии и специальности;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сведения об аттестации, повышении квалификации и профессиональной подготовке;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сведения о трудовом стаже, предыдущих местах работы;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сведения, информация о ходе Конкурса и о его результатах.</w:t>
      </w:r>
    </w:p>
    <w:p w:rsidR="007E141C" w:rsidRPr="007E141C" w:rsidRDefault="007E141C" w:rsidP="007E141C">
      <w:p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Обработка и передача третьим лицам персональных данных осуществляется в целях: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участия в Конкурсе;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организации, проведения и популяризации Конкурса, в том числе в СМИ;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обеспечения участия в Конкурсе и мероприятиях, связанных с награждением победителей Конкурса;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формирования статистических и аналитических отчетов по результатам Конкурса, подготовки информационных материалов;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создания базы данных участников Конкурса, размещения информации об участниках Конкурса в информационно-телекоммуникационной сети «Интернет»;</w:t>
      </w:r>
    </w:p>
    <w:p w:rsidR="007E141C" w:rsidRPr="007E141C" w:rsidRDefault="007E141C" w:rsidP="007E141C">
      <w:pPr>
        <w:numPr>
          <w:ilvl w:val="0"/>
          <w:numId w:val="10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обеспечения соблюдения законов и иных нормативных правовых актов Российской Федерации.</w:t>
      </w:r>
    </w:p>
    <w:p w:rsidR="007E141C" w:rsidRPr="007E141C" w:rsidRDefault="007E141C" w:rsidP="007E141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Настоящим я признаю и подтверждаю, что для достижения указанных выше целей мои персональные данные могут быть переданы Федеральному оператору, а также переданы Федеральным оператором третьим лицам, равно как и иным лицам, привлеченным Федеральным оператором для обеспечения участия в Конкурсе.</w:t>
      </w:r>
    </w:p>
    <w:p w:rsidR="007E141C" w:rsidRPr="007E141C" w:rsidRDefault="007E141C" w:rsidP="007E141C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Настоящее согласие действует со дня его подписания до дня отзыва в письменной форме.</w:t>
      </w:r>
    </w:p>
    <w:p w:rsidR="007E141C" w:rsidRPr="007E141C" w:rsidRDefault="007E141C" w:rsidP="007E141C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Я проинформирован(а), что Федеральный оператор гарантирует обработку моих персональных данных в соответствии с действующим законодательством Российской Федерации.</w:t>
      </w:r>
    </w:p>
    <w:p w:rsidR="007E141C" w:rsidRPr="007E141C" w:rsidRDefault="007E141C" w:rsidP="007E141C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Я предупрежден(а) об ответственности за предоставление ложных сведений и предъявление подложных документов.</w:t>
      </w:r>
    </w:p>
    <w:p w:rsidR="007E141C" w:rsidRPr="007E141C" w:rsidRDefault="007E141C" w:rsidP="007E141C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Я проинформирован(а) о том, что в соответствии с ч. 2 ст. 9 Закона о персональных данных я имею право отозвать настоящее согласие в любой момент посредством направления соответствующего письменного заявления в адрес Федерального оператора по почте заказным письмом с уведомлением о вручении либо вручения соответствующего письменного заявления лично под расписку уполномоченному представителю Федерального оператора.</w:t>
      </w:r>
    </w:p>
    <w:p w:rsidR="007E141C" w:rsidRPr="007E141C" w:rsidRDefault="007E141C" w:rsidP="007E141C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Я подтверждаю, что даю настоящее согласие, действуя по собственной воле, в своих интересах.</w:t>
      </w:r>
    </w:p>
    <w:p w:rsidR="007E141C" w:rsidRPr="007E141C" w:rsidRDefault="007E141C" w:rsidP="007E141C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Я утверждаю, что ознакомлен(а) с документами Федерального оператора, устанавливающими порядок обработки персональных данных, а также с моими правами и обязанностями в этой области.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«__</w:t>
      </w:r>
      <w:proofErr w:type="gramStart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_»_</w:t>
      </w:r>
      <w:proofErr w:type="gramEnd"/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_________202___г.        _______________ И.О. Фамилия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подпись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7E141C" w:rsidRPr="007E141C" w:rsidRDefault="007E141C" w:rsidP="007E1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3 к Положению о проведении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регионального этапа Всероссийского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«Мастер года»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Конкурсное мероприятие № 1 «Я - Мастер»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Критерии и показатели оценивания</w:t>
      </w:r>
    </w:p>
    <w:tbl>
      <w:tblPr>
        <w:tblOverlap w:val="never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2"/>
        <w:gridCol w:w="1105"/>
      </w:tblGrid>
      <w:tr w:rsidR="007E141C" w:rsidRPr="007E141C" w:rsidTr="00023F66">
        <w:trPr>
          <w:trHeight w:hRule="exact" w:val="536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Критерии и показатели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Оценка</w:t>
            </w:r>
          </w:p>
        </w:tc>
      </w:tr>
      <w:tr w:rsidR="007E141C" w:rsidRPr="007E141C" w:rsidTr="00023F66">
        <w:trPr>
          <w:trHeight w:hRule="exact" w:val="814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1. Актуальность и методическая обоснованность представленного опыта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878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1.1. Обосновывает собственные педагогические идеи, опираясь на имеющийся эффективный опыт преподавания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839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1.2. Демонстрирует актуальность представляемой технологии /методов /приемов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274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1.3. Демонстрирует связь современных достижений науки в преподаваемой предметной области в рамках учебного предмета, дисциплины, междисциплинарного курса, профессионального модуля, практик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850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1.4. Обосновывает целесообразность предлагаемых решений в преподавании и доказывает их практическую значимость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824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1.5. Обосновывает педагогическую целесообразность демонстрируемой технологии/методов/ приемов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508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2. Культура публичного выступления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26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2.1. Грамотно и оптимально использует разные источники информации и формы работы с образовательными ресурсами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821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2.2. Демонстрирует глубину и широту знаний по теме, корректно и грамотно использует понятийный аппарат и научный язык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318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2.3. Демонстрирует грамотность речи и языковую культуру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106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2.4. Проявляет способность к анализу своей деятельности и осмыслению опыта, видит точки роста в своем личностном и</w:t>
            </w:r>
          </w:p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профессиональном развитии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0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35"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2.5. Выступает четко и конкретно, излагает позицию ясно и кратко, показывает точное видение педагогической концепции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</w:tbl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 w:type="page"/>
      </w:r>
    </w:p>
    <w:tbl>
      <w:tblPr>
        <w:tblOverlap w:val="never"/>
        <w:tblW w:w="1021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9"/>
        <w:gridCol w:w="992"/>
        <w:gridCol w:w="15"/>
      </w:tblGrid>
      <w:tr w:rsidR="007E141C" w:rsidRPr="007E141C" w:rsidTr="00023F66">
        <w:trPr>
          <w:gridAfter w:val="1"/>
          <w:wAfter w:w="15" w:type="dxa"/>
          <w:trHeight w:hRule="exact" w:val="504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lastRenderedPageBreak/>
              <w:t>3. Знание передовых технологий практической 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1227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3.1. Демонстрирует взаимосвязь образовательных результатов учебного предмета теоретической части (дисциплины, </w:t>
            </w:r>
            <w:proofErr w:type="spellStart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межпредметного</w:t>
            </w:r>
            <w:proofErr w:type="spellEnd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курса, профессионального модуля) с практической подготовкой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1111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3.2. Демонстрирует владение передовыми технологиями практической подготовки обучающихся по преподаваемому учебному предмету (дисциплине, профессиональному модулю, междисциплинарному курсу)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705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3.3. Обосновывает целесообразность применяемых педагогических технологий в педагогической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714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3.4. Демонстрирует методы, способы формирования у обучающихся учебной мотивации в получаемой профессии/специальности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697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3.5. Демонстрирует авторские педагогические решения в педагогической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438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4. Умение анализировать собственную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713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4.1. Демонстрирует результативность и потенциальные эффекты представляемых технологий/методов/приемов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695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4.2. Проявляет способность к анализу своей деятельности и осмыслению опыта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719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4.3. Находит проблемные точки роста в своем профессиональном и личностном развитии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701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4.4. Предлагает конкретные рекомендации по использованию демонстрируемой технологии в педагогической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995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4.5. Убедительно анализирует представляемые образовательные достижения обучающихся в результате применения презентуемой педагогической системы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511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5. Общая и профессиональная эрудиция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477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5.1. Широта и масштабность взгляда на профессию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821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5.2. Умение формулировать общие тенденции развития профессионального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736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5.3. Демонстрация связи с практикой, обращение внимания на вызовы времени и запросы социума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gridAfter w:val="1"/>
          <w:wAfter w:w="15" w:type="dxa"/>
          <w:trHeight w:hRule="exact" w:val="846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5.4. Понимание ценностных ориентиров современной системы образования и наличие мировоззренческой позиции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2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5.5. Понимание смысла своей собственной педагогической деятельности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533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Итого (сумма баллов):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</w:tbl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2C3A26" w:rsidRDefault="002C3A26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 xml:space="preserve">Приложение № 4 к Положению о проведении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регионального этапа Всероссийского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конкурса «Мастер года»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Конкурсное мероприятие № 2 «Мастер-класс»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Критерии и показатели оценивания</w:t>
      </w:r>
    </w:p>
    <w:tbl>
      <w:tblPr>
        <w:tblOverlap w:val="never"/>
        <w:tblW w:w="102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0"/>
        <w:gridCol w:w="1701"/>
      </w:tblGrid>
      <w:tr w:rsidR="007E141C" w:rsidRPr="007E141C" w:rsidTr="00023F66">
        <w:trPr>
          <w:trHeight w:hRule="exact" w:val="579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Критерии и 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Оценка</w:t>
            </w:r>
          </w:p>
        </w:tc>
      </w:tr>
      <w:tr w:rsidR="007E141C" w:rsidRPr="007E141C" w:rsidTr="00023F66">
        <w:trPr>
          <w:trHeight w:hRule="exact" w:val="431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1. Методическое мастерство и творчество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7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1.1. Обеспечивает методическую целостность и структурированность учебного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3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1.2. Целесообразно использует технологии, методы, приемы и формы организации учебной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69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1.3. Демонстрирует на учебном занятии основные компоненты своей методической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423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1.4. Обеспечивает четкую структуру и хронометраж учебного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12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1.5. Обеспечивает обоснованный и оптимальный для данного учебного занятия объем и содержание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292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2. Использование передовых технологий практической подготовки в своей профессиональной деятельности, владение методиками практической подготовки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275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2.1. Демонстрирует на учебном занятии обоснованное применение передовых технологий практической подготовки обучающихся в соответствии с профессиональными компетенциями профессии или специальности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110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2.2. Применяет в практических видах работ на учебном занятии задания, ориентированные на формирование профессиональных компетенций специальности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80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2.3. Обоснованно использует программное обеспечение, ориентированное на формирование профессиональных компетенций обучающихся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99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2.4. Создает проблемные учебные ситуации, моделирующие производственный процесс, формирующий профессиональные навыки обучающихся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42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2.5. Применяет </w:t>
            </w:r>
            <w:proofErr w:type="spellStart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деятельностный</w:t>
            </w:r>
            <w:proofErr w:type="spellEnd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подход на учебном занятии при формировании профессионального навыка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843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3. Организация работы обучающихся, умение взаимодействовать с обучающимися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699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3.1. Целесообразно и эффективно использует приемы формирования и поддержания мотивации обучающихся на учебном занятии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860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lastRenderedPageBreak/>
              <w:t>3.2. В организации учебной деятельности на учебном занятии учитывает возрастные особенности группы обучающихся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3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3.3. Демонстрирует корректное профессиональное общение с обучающимися, создает на учебном занятии ситуации сотрудничества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94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3.4. Обеспечивает нацеленность всех структурных и методических элементов учебного занятия на достижение обучающимися индивидуального образовательного результата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268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3.5. Обеспечивает психолого-педагогическую поддержку обучающихся учебной группы, в том числе с особыми образовательными потребностями и ограниченными возможностями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13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 xml:space="preserve">4. Использование информационно-коммуникационных, </w:t>
            </w:r>
            <w:proofErr w:type="spellStart"/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здоровьесберегающих</w:t>
            </w:r>
            <w:proofErr w:type="spellEnd"/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 xml:space="preserve">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9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4.1. Целесообразно и на достаточном уровне использует информационно-</w:t>
            </w: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softHyphen/>
              <w:t>коммуникационные технологии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19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4.2. Реализует </w:t>
            </w:r>
            <w:proofErr w:type="spellStart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здоровьесберегающие</w:t>
            </w:r>
            <w:proofErr w:type="spellEnd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подходы, использует приемы снятия напряжения и смену видов учебной деятельности обучающихся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1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4.3. Демонстрирует обоснованное применение электронный учебно-</w:t>
            </w: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softHyphen/>
              <w:t>методических пособий, возможностей интерактивной доски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11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4.4. Демонстрирует применение интерактивных методов обучения, в том числе с применением цифровых образовательных ресурсов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91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4.5. Применяет в учебном занятии модели, макеты, модуляторы, симуляторы и другие средства, имитирующие производственные операции и процессы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410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5. Результативность учебного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874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5.1. Демонстрирует постановку и достижение планируемых результатов учебного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111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5.2. Планирует результаты учебного занятия с учетом примерных основных образовательных программ в соответствии с рабочей программой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25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5.3. Планирует результаты учебного занятия в соответствии с целью, задачами, содержанием, формами и способами учебной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11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5.4. Привлекает обучающихся к планированию цели, задач и результатов учебного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7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5.5. Владеет инструментарием оценивания результативности учебного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508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6. Рефлексивная 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348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6.1. Владеет оценочно-рефлексивным инструментарием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7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6.2. Соотносит использованные на учебном занятии методы и приемы с поставленной целью, задачами и достигнутыми результатами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711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lastRenderedPageBreak/>
              <w:t xml:space="preserve">6.3. Демонстрирует взаимосвязь проведенного занятия с методическими принципами, представленными в методической мастерской, сочетание элементов структуры урока в соответствии с планом и </w:t>
            </w:r>
          </w:p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его реализацией, аргументированно обосновывает свои действия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21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6.4. Обеспечивает наличие рефлексивно-оценочных элементов в структуре учебного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78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6.5. Демонстрирует готовность и способность к профессиональной рефлексии во время самоанализа учебного занятия и беседы с экспертами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536"/>
          <w:jc w:val="center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Итого (сумма баллов):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</w:tbl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41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5 к Положению о проведении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регионального этапа Всероссийского 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«Мастер года»</w:t>
      </w: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Конкурсное мероприятие № 3 «Влюбить в профессию»</w:t>
      </w:r>
      <w:r w:rsidRPr="007E1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br/>
        <w:t>Критерии и показатели оценивания</w:t>
      </w:r>
    </w:p>
    <w:tbl>
      <w:tblPr>
        <w:tblOverlap w:val="never"/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80"/>
        <w:gridCol w:w="7"/>
        <w:gridCol w:w="14"/>
        <w:gridCol w:w="1359"/>
      </w:tblGrid>
      <w:tr w:rsidR="007E141C" w:rsidRPr="007E141C" w:rsidTr="00023F66">
        <w:trPr>
          <w:trHeight w:hRule="exact" w:val="612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Критерии и показатели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Оценка</w:t>
            </w:r>
          </w:p>
        </w:tc>
      </w:tr>
      <w:tr w:rsidR="007E141C" w:rsidRPr="007E141C" w:rsidTr="00023F66">
        <w:trPr>
          <w:trHeight w:hRule="exact" w:val="673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1. Актуальность и методическая обоснованность содержания занятия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11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1.1. Демонстрирует соответствие содержания занятия заявленной тематике конкурсного мероприятия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7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1.2. Демонстрирует нестандартные решения, идеи, аргументированность и убедительность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17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1.3. Демонстрирует обоснованность применяемых методов, способов, технологий в соответствии с презентуемой специальностью/профессией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699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1.4. Выбирает форму организации деятельности и использует адекватные методы с учетом возрастных особенностей участников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8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1.5. Стимулирует активность и интерес участников к выполнению заданий, побуждает к обсуждению вопросов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04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2. Коммуникативная и речевая культура, личная ориентированность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14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2.1. Демонстрирует соблюдение языковых норм русского языка, точность и выразительность речи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10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2.2. Демонстрирует культуру публичного выступления, логичность и образность речи, </w:t>
            </w:r>
            <w:proofErr w:type="spellStart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харизматичность</w:t>
            </w:r>
            <w:proofErr w:type="spellEnd"/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073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2.3. Демонстрирует применение эффективных приемов построения коммуникации: аргументированность, взвешенность, конструктивность предложений для развития интереса участников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353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2.4. Корректно и грамотно использует понятийный аппарат по теме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032"/>
          <w:jc w:val="center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2.5. Демонстрирует построение эффективного диалогового взаимодействия с участниками, поддерживает содержательную «обратную связь», проявляет </w:t>
            </w:r>
            <w:proofErr w:type="spellStart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эмпатию</w:t>
            </w:r>
            <w:proofErr w:type="spellEnd"/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423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3. Эффективность организация взаимодействия с участниками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98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3.1. Эффективно организует совместную работу участников, создает условия для выражения личностной индивидуальной позиции участников</w:t>
            </w:r>
          </w:p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59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3.2. Создает доброжелательную атмосферу, безопасную и комфортную образовательную среду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821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3.3. Применяет дифференциацию заданий с учетом специфики возрастных групп участников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145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lastRenderedPageBreak/>
              <w:t xml:space="preserve">3.4. Демонстрирует примеры </w:t>
            </w:r>
            <w:proofErr w:type="spellStart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эмпатии</w:t>
            </w:r>
            <w:proofErr w:type="spellEnd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, психолого-педагогической поддержки участников, в том числе с особыми образовательными потребностями и ограниченными возможностями здоровья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156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3.5. Демонстрирует корректное профессиональное общение с участниками, создает на занятии ситуации сотрудничества и вовлеченности в совместную деятельность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537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4. Презентабельность занятия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99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4.1. Демонстрирует логичность и целостность презентуемых материалов на занятии, отражающих профессиональные качества конкурсанта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04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4.2. Демонстрирует обоснованность использования иллюстративных материалов (фото, рисунки, диаграммы и др.)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177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4.3. Демонстрирует корректность используемого контента (тексты, изображения, графика – читаемые, воспринимаемые аудиторией, в соответствии с темой занятия)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083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4.4. Демонстрирует качество оформления занятия: отсутствие орфографических ошибок в материалах, единообразие стиля оформления, соответствие теме </w:t>
            </w:r>
            <w:proofErr w:type="spellStart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профориентационного</w:t>
            </w:r>
            <w:proofErr w:type="spellEnd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занятия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889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4.5. Демонстрирует творческий подход и оригинальность представления </w:t>
            </w:r>
            <w:proofErr w:type="spellStart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профориентационного</w:t>
            </w:r>
            <w:proofErr w:type="spellEnd"/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занятия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817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4.6. Демонстрирует практическую направленность представляемого материала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569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5. Результативность занятия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93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5.1. Решает поставленные задачи и достигает запланированных результатов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719"/>
          <w:jc w:val="center"/>
        </w:trPr>
        <w:tc>
          <w:tcPr>
            <w:tcW w:w="8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5.2. Демонстрирует вариативность и продуктивность решений предлагаемых профессиональных задач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74"/>
          <w:jc w:val="center"/>
        </w:trPr>
        <w:tc>
          <w:tcPr>
            <w:tcW w:w="8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5.3. Вызывает позитивные эмоциональные реакции участников, профессиональный интерес и создает мотивирующую образовательную среду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969"/>
          <w:jc w:val="center"/>
        </w:trPr>
        <w:tc>
          <w:tcPr>
            <w:tcW w:w="8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5.4. Делает акцент на значимость профессии/специальности и ее принятии в качестве личностных ориентиров в профессиональном выборе</w:t>
            </w:r>
          </w:p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1012"/>
          <w:jc w:val="center"/>
        </w:trPr>
        <w:tc>
          <w:tcPr>
            <w:tcW w:w="8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5.5. Демонстрирует информированность о востребованности и конкурентоспособности конкретной профессии/специальности на рынке труда в данный момент и в будущем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7E141C" w:rsidRPr="007E141C" w:rsidTr="00023F66">
        <w:trPr>
          <w:trHeight w:hRule="exact" w:val="435"/>
          <w:jc w:val="center"/>
        </w:trPr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E1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Итого (сумма баллов):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41C" w:rsidRPr="007E141C" w:rsidRDefault="007E141C" w:rsidP="007E141C">
            <w:pPr>
              <w:tabs>
                <w:tab w:val="left" w:pos="0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</w:tbl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" w:name="_GoBack"/>
      <w:bookmarkEnd w:id="1"/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E141C" w:rsidRPr="007E141C" w:rsidRDefault="007E141C" w:rsidP="007E141C">
      <w:pPr>
        <w:tabs>
          <w:tab w:val="left" w:pos="0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41C" w:rsidRPr="007E141C" w:rsidRDefault="007E141C" w:rsidP="007E1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D9C" w:rsidRDefault="00970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D9C" w:rsidRDefault="00970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D9C" w:rsidRDefault="00970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D9C" w:rsidRDefault="00970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D9C" w:rsidRDefault="00970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D9C" w:rsidRDefault="00970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D9C" w:rsidRDefault="00970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D9C" w:rsidRDefault="00970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D9C" w:rsidRDefault="00970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D9C" w:rsidRDefault="00970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976" w:rsidRDefault="00377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77976" w:rsidSect="00B81A8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69B" w:rsidRDefault="0096269B">
      <w:pPr>
        <w:spacing w:after="0" w:line="240" w:lineRule="auto"/>
      </w:pPr>
      <w:r>
        <w:separator/>
      </w:r>
    </w:p>
  </w:endnote>
  <w:endnote w:type="continuationSeparator" w:id="0">
    <w:p w:rsidR="0096269B" w:rsidRDefault="00962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418" w:rsidRDefault="0096269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418" w:rsidRDefault="002C3A26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22AB08E0" wp14:editId="168044E8">
              <wp:simplePos x="0" y="0"/>
              <wp:positionH relativeFrom="page">
                <wp:posOffset>4017010</wp:posOffset>
              </wp:positionH>
              <wp:positionV relativeFrom="page">
                <wp:posOffset>10286365</wp:posOffset>
              </wp:positionV>
              <wp:extent cx="140335" cy="160655"/>
              <wp:effectExtent l="0" t="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5418" w:rsidRDefault="002C3A26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755CE">
                            <w:rPr>
                              <w:noProof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AB08E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316.3pt;margin-top:809.95pt;width:11.0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42rQIAAK0FAAAOAAAAZHJzL2Uyb0RvYy54bWysVG1vmzAQ/j5p/8Hyd4pJgQZUUrUhTJO6&#10;F6ndD3DABGtgI9sNdNP++84mJGn7ZdrGB+uwz889d/f4rm/GrkV7pjSXIsPBBcGIiVJWXOwy/O2x&#10;8JYYaUNFRVspWIafmcY3q/fvroc+ZQvZyLZiCgGI0OnQZ7gxpk99X5cN66i+kD0TcFhL1VEDv2rn&#10;V4oOgN61/oKQ2B+kqnolS6Y17ObTIV45/LpmpflS15oZ1GYYuBm3Krdu7eqvrmm6U7RveHmgQf+C&#10;RUe5gKBHqJwaip4UfwPV8VJJLWtzUcrOl3XNS+ZygGwC8iqbh4b2zOUCxdH9sUz6/8GWn/dfFeJV&#10;hiOMBO2gRY9sNOhOjiiy1Rl6nYLTQw9uZoRt6LLLVPf3svyukZDrhoodu1VKDg2jFbAL7E3/7OqE&#10;oy3IdvgkKwhDn4x0QGOtOls6KAYCdOjS87EzlkppQ4bk8hIYlnAUxCSOHDefpvPlXmnzgckOWSPD&#10;ChrvwOn+XhtLhqazi40lZMHb1jW/FS82wHHagdBw1Z5ZEq6XPxOSbJabZeiFi3jjhSTPvdtiHXpx&#10;EVxF+WW+XufBLxs3CNOGVxUTNsysqyD8s74dFD4p4qgsLVteWThLSavddt0qtKeg68J9ruRwcnLz&#10;X9JwRYBcXqUULEJyt0i8Il5eeWERRl5yRZYeCZK7JCZhEubFy5TuuWD/nhIaMpxEi2jS0on0q9yI&#10;+97mRtOOG5gcLe8yvDw60dQqcCMq11pDeTvZZ6Ww9E+lgHbPjXZ6tRKdxGrG7egehhOz1fJWVs8g&#10;YCVBYKBSmHpgNFL9wGiACZJhASMOo/ajgCdgh81sqNnYzgYVJVzMsMFoMtdmGkpPveK7BnDnR3YL&#10;z6TgTsInDofHBTPBZXKYX3bonP87r9OUXf0GAAD//wMAUEsDBBQABgAIAAAAIQD900kZ4AAAAA0B&#10;AAAPAAAAZHJzL2Rvd25yZXYueG1sTI/LbsIwEEX3lfoP1iB1VxxSMJDGQRVSN90VqkrdmXiII/yI&#10;YhOSv++wapcz9+jOmXI3OssG7GMbvITFPAOGvg669Y2Er+P78wZYTMprZYNHCRNG2FWPD6UqdLj5&#10;TxwOqWFU4mOhJJiUuoLzWBt0Ks5Dh56yc+idSjT2Dde9ulG5szzPMsGdaj1dMKrDvcH6crg6Cevx&#10;O2AXcY8/56HuTTtt7Mck5dNsfHsFlnBMfzDc9UkdKnI6havXkVkJ4iUXhFIgFtstMELEarkGdrqv&#10;lqsceFXy/19UvwAAAP//AwBQSwECLQAUAAYACAAAACEAtoM4kv4AAADhAQAAEwAAAAAAAAAAAAAA&#10;AAAAAAAAW0NvbnRlbnRfVHlwZXNdLnhtbFBLAQItABQABgAIAAAAIQA4/SH/1gAAAJQBAAALAAAA&#10;AAAAAAAAAAAAAC8BAABfcmVscy8ucmVsc1BLAQItABQABgAIAAAAIQCnqT42rQIAAK0FAAAOAAAA&#10;AAAAAAAAAAAAAC4CAABkcnMvZTJvRG9jLnhtbFBLAQItABQABgAIAAAAIQD900kZ4AAAAA0BAAAP&#10;AAAAAAAAAAAAAAAAAAcFAABkcnMvZG93bnJldi54bWxQSwUGAAAAAAQABADzAAAAFAYAAAAA&#10;" filled="f" stroked="f">
              <v:textbox style="mso-fit-shape-to-text:t" inset="0,0,0,0">
                <w:txbxContent>
                  <w:p w:rsidR="00A45418" w:rsidRDefault="002C3A26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755CE">
                      <w:rPr>
                        <w:noProof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418" w:rsidRDefault="0096269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69B" w:rsidRDefault="0096269B">
      <w:pPr>
        <w:spacing w:after="0" w:line="240" w:lineRule="auto"/>
      </w:pPr>
      <w:r>
        <w:separator/>
      </w:r>
    </w:p>
  </w:footnote>
  <w:footnote w:type="continuationSeparator" w:id="0">
    <w:p w:rsidR="0096269B" w:rsidRDefault="00962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418" w:rsidRDefault="0096269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418" w:rsidRDefault="002C3A26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5B0B760" wp14:editId="57779C10">
              <wp:simplePos x="0" y="0"/>
              <wp:positionH relativeFrom="page">
                <wp:posOffset>3943985</wp:posOffset>
              </wp:positionH>
              <wp:positionV relativeFrom="page">
                <wp:posOffset>664210</wp:posOffset>
              </wp:positionV>
              <wp:extent cx="860425" cy="160655"/>
              <wp:effectExtent l="635" t="0" r="0" b="381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042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5418" w:rsidRDefault="0096269B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B0B76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0.55pt;margin-top:52.3pt;width:67.7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FoJqAIAAKYFAAAOAAAAZHJzL2Uyb0RvYy54bWysVG1vmzAQ/j5p/8HydwpkhAZUUiUhTJO6&#10;F6ndD3DABGvGRrYb6Kb9951NSJNWk6ZtfLAO+/zcPXeP7+Z2aDk6UKWZFBkOrwKMqChlxcQ+w18f&#10;Cm+BkTZEVIRLQTP8RDW+Xb59c9N3KZ3JRvKKKgQgQqd9l+HGmC71fV02tCX6SnZUwGEtVUsM/Kq9&#10;XynSA3rL/VkQxH4vVdUpWVKtYTcfD/HS4dc1Lc3nutbUIJ5hyM24Vbl1Z1d/eUPSvSJdw8pjGuQv&#10;smgJExD0BJUTQ9CjYq+gWlYqqWVtrkrZ+rKuWUkdB2ATBi/Y3Deko44LFEd3pzLp/wdbfjp8UYhV&#10;GY4xEqSFFj3QwaC1HFBsq9N3OgWn+w7czADb0GXHVHd3svymkZCbhog9XSkl+4aSCrIL7U3/7OqI&#10;oy3Irv8oKwhDHo10QEOtWls6KAYCdOjS06kzNpUSNhdxEM3mGJVwFMZBPJ+7CCSdLndKm/dUtsga&#10;GVbQeAdODnfa2GRIOrnYWEIWjHPXfC4uNsBx3IHQcNWe2SRcL38kQbJdbBeRF83irRcFee6tik3k&#10;xUV4Pc/f5ZtNHv60ccMobVhVUWHDTLoKoz/r21HhoyJOytKSs8rC2ZS02u82XKEDAV0X7jsW5MzN&#10;v0zDFQG4vKAUzqJgPUu8Il5ce1ERzb3kOlh4QZisE6h6EuXFJaU7Jui/U0J9hpM59NTR+S23wH2v&#10;uZG0ZQYmB2ctqOPkRFKrwK2oXGsNYXy0z0ph038uBbR7arTTq5XoKFYz7AZAsSLeyeoJlKskKAvk&#10;CeMOjEaq7xj1MDoyLGC2YcQ/CNC+nTKToSZjNxlElHAxwwaj0dyYcRo9dortG8CdXtcK3kfBnHaf&#10;czi+KhgGjsJxcNlpc/7vvJ7H6/IXAAAA//8DAFBLAwQUAAYACAAAACEAInRRNN4AAAALAQAADwAA&#10;AGRycy9kb3ducmV2LnhtbEyPQU/DMAyF70j8h8hI3FjaCrqtNJ3QJC7cGBMSt6zxmorEqZqsa/89&#10;5gQ32+/p+Xv1bvZOTDjGPpCCfJWBQGqD6alTcPx4fdiAiEmT0S4QKlgwwq65val1ZcKV3nE6pE5w&#10;CMVKK7ApDZWUsbXodVyFAYm1cxi9TryOnTSjvnK4d7LIslJ63RN/sHrAvcX2+3DxCtbzZ8Ah4h6/&#10;zlM72n7ZuLdFqfu7+eUZRMI5/ZnhF5/RoWGmU7iQicIpKIs8ZysL2WMJgh3rp5KHE1+K7RZkU8v/&#10;HZofAAAA//8DAFBLAQItABQABgAIAAAAIQC2gziS/gAAAOEBAAATAAAAAAAAAAAAAAAAAAAAAABb&#10;Q29udGVudF9UeXBlc10ueG1sUEsBAi0AFAAGAAgAAAAhADj9If/WAAAAlAEAAAsAAAAAAAAAAAAA&#10;AAAALwEAAF9yZWxzLy5yZWxzUEsBAi0AFAAGAAgAAAAhALdAWgmoAgAApgUAAA4AAAAAAAAAAAAA&#10;AAAALgIAAGRycy9lMm9Eb2MueG1sUEsBAi0AFAAGAAgAAAAhACJ0UTTeAAAACwEAAA8AAAAAAAAA&#10;AAAAAAAAAgUAAGRycy9kb3ducmV2LnhtbFBLBQYAAAAABAAEAPMAAAANBgAAAAA=&#10;" filled="f" stroked="f">
              <v:textbox style="mso-fit-shape-to-text:t" inset="0,0,0,0">
                <w:txbxContent>
                  <w:p w:rsidR="00A45418" w:rsidRDefault="002C3A26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418" w:rsidRDefault="0096269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53EF"/>
    <w:multiLevelType w:val="multilevel"/>
    <w:tmpl w:val="7E1204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DE3212"/>
    <w:multiLevelType w:val="multilevel"/>
    <w:tmpl w:val="393E5A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E57105"/>
    <w:multiLevelType w:val="multilevel"/>
    <w:tmpl w:val="04D4935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23220DAC"/>
    <w:multiLevelType w:val="hybridMultilevel"/>
    <w:tmpl w:val="170C8A18"/>
    <w:lvl w:ilvl="0" w:tplc="3C46C1D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51608BE"/>
    <w:multiLevelType w:val="multilevel"/>
    <w:tmpl w:val="244CDE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 w:val="0"/>
      </w:rPr>
    </w:lvl>
  </w:abstractNum>
  <w:abstractNum w:abstractNumId="5" w15:restartNumberingAfterBreak="0">
    <w:nsid w:val="46655A48"/>
    <w:multiLevelType w:val="multilevel"/>
    <w:tmpl w:val="7B587E7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016" w:hanging="2160"/>
      </w:pPr>
      <w:rPr>
        <w:rFonts w:hint="default"/>
      </w:rPr>
    </w:lvl>
  </w:abstractNum>
  <w:abstractNum w:abstractNumId="6" w15:restartNumberingAfterBreak="0">
    <w:nsid w:val="489B2BCF"/>
    <w:multiLevelType w:val="hybridMultilevel"/>
    <w:tmpl w:val="D49C0D1C"/>
    <w:lvl w:ilvl="0" w:tplc="640C8036">
      <w:start w:val="1"/>
      <w:numFmt w:val="decimal"/>
      <w:lvlText w:val="%1."/>
      <w:lvlJc w:val="left"/>
      <w:pPr>
        <w:ind w:left="960" w:hanging="4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178390A">
      <w:numFmt w:val="bullet"/>
      <w:lvlText w:val="•"/>
      <w:lvlJc w:val="left"/>
      <w:pPr>
        <w:ind w:left="1172" w:hanging="479"/>
      </w:pPr>
      <w:rPr>
        <w:lang w:val="ru-RU" w:eastAsia="en-US" w:bidi="ar-SA"/>
      </w:rPr>
    </w:lvl>
    <w:lvl w:ilvl="2" w:tplc="B4665EE4">
      <w:numFmt w:val="bullet"/>
      <w:lvlText w:val="•"/>
      <w:lvlJc w:val="left"/>
      <w:pPr>
        <w:ind w:left="1385" w:hanging="479"/>
      </w:pPr>
      <w:rPr>
        <w:lang w:val="ru-RU" w:eastAsia="en-US" w:bidi="ar-SA"/>
      </w:rPr>
    </w:lvl>
    <w:lvl w:ilvl="3" w:tplc="A71C6F56">
      <w:numFmt w:val="bullet"/>
      <w:lvlText w:val="•"/>
      <w:lvlJc w:val="left"/>
      <w:pPr>
        <w:ind w:left="1597" w:hanging="479"/>
      </w:pPr>
      <w:rPr>
        <w:lang w:val="ru-RU" w:eastAsia="en-US" w:bidi="ar-SA"/>
      </w:rPr>
    </w:lvl>
    <w:lvl w:ilvl="4" w:tplc="B2B2EEAE">
      <w:numFmt w:val="bullet"/>
      <w:lvlText w:val="•"/>
      <w:lvlJc w:val="left"/>
      <w:pPr>
        <w:ind w:left="1810" w:hanging="479"/>
      </w:pPr>
      <w:rPr>
        <w:lang w:val="ru-RU" w:eastAsia="en-US" w:bidi="ar-SA"/>
      </w:rPr>
    </w:lvl>
    <w:lvl w:ilvl="5" w:tplc="24C28744">
      <w:numFmt w:val="bullet"/>
      <w:lvlText w:val="•"/>
      <w:lvlJc w:val="left"/>
      <w:pPr>
        <w:ind w:left="2022" w:hanging="479"/>
      </w:pPr>
      <w:rPr>
        <w:lang w:val="ru-RU" w:eastAsia="en-US" w:bidi="ar-SA"/>
      </w:rPr>
    </w:lvl>
    <w:lvl w:ilvl="6" w:tplc="B34AA4A2">
      <w:numFmt w:val="bullet"/>
      <w:lvlText w:val="•"/>
      <w:lvlJc w:val="left"/>
      <w:pPr>
        <w:ind w:left="2235" w:hanging="479"/>
      </w:pPr>
      <w:rPr>
        <w:lang w:val="ru-RU" w:eastAsia="en-US" w:bidi="ar-SA"/>
      </w:rPr>
    </w:lvl>
    <w:lvl w:ilvl="7" w:tplc="5486267A">
      <w:numFmt w:val="bullet"/>
      <w:lvlText w:val="•"/>
      <w:lvlJc w:val="left"/>
      <w:pPr>
        <w:ind w:left="2447" w:hanging="479"/>
      </w:pPr>
      <w:rPr>
        <w:lang w:val="ru-RU" w:eastAsia="en-US" w:bidi="ar-SA"/>
      </w:rPr>
    </w:lvl>
    <w:lvl w:ilvl="8" w:tplc="7CDEF7F2">
      <w:numFmt w:val="bullet"/>
      <w:lvlText w:val="•"/>
      <w:lvlJc w:val="left"/>
      <w:pPr>
        <w:ind w:left="2660" w:hanging="479"/>
      </w:pPr>
      <w:rPr>
        <w:lang w:val="ru-RU" w:eastAsia="en-US" w:bidi="ar-SA"/>
      </w:rPr>
    </w:lvl>
  </w:abstractNum>
  <w:abstractNum w:abstractNumId="7" w15:restartNumberingAfterBreak="0">
    <w:nsid w:val="4D711AB0"/>
    <w:multiLevelType w:val="hybridMultilevel"/>
    <w:tmpl w:val="E7C4FD74"/>
    <w:lvl w:ilvl="0" w:tplc="4942D780"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70F54440"/>
    <w:multiLevelType w:val="multilevel"/>
    <w:tmpl w:val="3676C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444258"/>
    <w:multiLevelType w:val="hybridMultilevel"/>
    <w:tmpl w:val="ED4C181A"/>
    <w:lvl w:ilvl="0" w:tplc="24FA08FC">
      <w:numFmt w:val="bullet"/>
      <w:lvlText w:val="–"/>
      <w:lvlJc w:val="left"/>
      <w:pPr>
        <w:ind w:left="733" w:hanging="4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9F4FACA">
      <w:numFmt w:val="bullet"/>
      <w:lvlText w:val="–"/>
      <w:lvlJc w:val="left"/>
      <w:pPr>
        <w:ind w:left="937" w:hanging="4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0667B28">
      <w:numFmt w:val="bullet"/>
      <w:lvlText w:val="•"/>
      <w:lvlJc w:val="left"/>
      <w:pPr>
        <w:ind w:left="1559" w:hanging="456"/>
      </w:pPr>
      <w:rPr>
        <w:lang w:val="ru-RU" w:eastAsia="en-US" w:bidi="ar-SA"/>
      </w:rPr>
    </w:lvl>
    <w:lvl w:ilvl="3" w:tplc="37E2618E">
      <w:numFmt w:val="bullet"/>
      <w:lvlText w:val="•"/>
      <w:lvlJc w:val="left"/>
      <w:pPr>
        <w:ind w:left="2179" w:hanging="456"/>
      </w:pPr>
      <w:rPr>
        <w:lang w:val="ru-RU" w:eastAsia="en-US" w:bidi="ar-SA"/>
      </w:rPr>
    </w:lvl>
    <w:lvl w:ilvl="4" w:tplc="1AB86038">
      <w:numFmt w:val="bullet"/>
      <w:lvlText w:val="•"/>
      <w:lvlJc w:val="left"/>
      <w:pPr>
        <w:ind w:left="2799" w:hanging="456"/>
      </w:pPr>
      <w:rPr>
        <w:lang w:val="ru-RU" w:eastAsia="en-US" w:bidi="ar-SA"/>
      </w:rPr>
    </w:lvl>
    <w:lvl w:ilvl="5" w:tplc="D7A447D8">
      <w:numFmt w:val="bullet"/>
      <w:lvlText w:val="•"/>
      <w:lvlJc w:val="left"/>
      <w:pPr>
        <w:ind w:left="3419" w:hanging="456"/>
      </w:pPr>
      <w:rPr>
        <w:lang w:val="ru-RU" w:eastAsia="en-US" w:bidi="ar-SA"/>
      </w:rPr>
    </w:lvl>
    <w:lvl w:ilvl="6" w:tplc="B4A47206">
      <w:numFmt w:val="bullet"/>
      <w:lvlText w:val="•"/>
      <w:lvlJc w:val="left"/>
      <w:pPr>
        <w:ind w:left="4039" w:hanging="456"/>
      </w:pPr>
      <w:rPr>
        <w:lang w:val="ru-RU" w:eastAsia="en-US" w:bidi="ar-SA"/>
      </w:rPr>
    </w:lvl>
    <w:lvl w:ilvl="7" w:tplc="A9C0BB98">
      <w:numFmt w:val="bullet"/>
      <w:lvlText w:val="•"/>
      <w:lvlJc w:val="left"/>
      <w:pPr>
        <w:ind w:left="4659" w:hanging="456"/>
      </w:pPr>
      <w:rPr>
        <w:lang w:val="ru-RU" w:eastAsia="en-US" w:bidi="ar-SA"/>
      </w:rPr>
    </w:lvl>
    <w:lvl w:ilvl="8" w:tplc="3D16D052">
      <w:numFmt w:val="bullet"/>
      <w:lvlText w:val="•"/>
      <w:lvlJc w:val="left"/>
      <w:pPr>
        <w:ind w:left="5279" w:hanging="456"/>
      </w:pPr>
      <w:rPr>
        <w:lang w:val="ru-RU" w:eastAsia="en-US" w:bidi="ar-SA"/>
      </w:rPr>
    </w:lvl>
  </w:abstractNum>
  <w:abstractNum w:abstractNumId="10" w15:restartNumberingAfterBreak="0">
    <w:nsid w:val="7A6F5A19"/>
    <w:multiLevelType w:val="hybridMultilevel"/>
    <w:tmpl w:val="70D2BEE2"/>
    <w:lvl w:ilvl="0" w:tplc="5AEEE3B0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0"/>
  </w:num>
  <w:num w:numId="7">
    <w:abstractNumId w:val="7"/>
  </w:num>
  <w:num w:numId="8">
    <w:abstractNumId w:val="5"/>
  </w:num>
  <w:num w:numId="9">
    <w:abstractNumId w:val="8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BD"/>
    <w:rsid w:val="00034BC8"/>
    <w:rsid w:val="00045117"/>
    <w:rsid w:val="000466BE"/>
    <w:rsid w:val="00054F40"/>
    <w:rsid w:val="00084FF9"/>
    <w:rsid w:val="000C3966"/>
    <w:rsid w:val="000D35A1"/>
    <w:rsid w:val="000F477E"/>
    <w:rsid w:val="000F7E30"/>
    <w:rsid w:val="00153273"/>
    <w:rsid w:val="00173220"/>
    <w:rsid w:val="001B464C"/>
    <w:rsid w:val="00201D2A"/>
    <w:rsid w:val="00242A04"/>
    <w:rsid w:val="00276C2E"/>
    <w:rsid w:val="002C3A26"/>
    <w:rsid w:val="002F7945"/>
    <w:rsid w:val="00377976"/>
    <w:rsid w:val="00391698"/>
    <w:rsid w:val="003A723A"/>
    <w:rsid w:val="005271D8"/>
    <w:rsid w:val="005755CE"/>
    <w:rsid w:val="006128F0"/>
    <w:rsid w:val="00686AA7"/>
    <w:rsid w:val="00742F32"/>
    <w:rsid w:val="00756F07"/>
    <w:rsid w:val="00790AC9"/>
    <w:rsid w:val="007B1D3D"/>
    <w:rsid w:val="007E141C"/>
    <w:rsid w:val="00817856"/>
    <w:rsid w:val="00821146"/>
    <w:rsid w:val="00833BD9"/>
    <w:rsid w:val="00835A51"/>
    <w:rsid w:val="00895A83"/>
    <w:rsid w:val="0096269B"/>
    <w:rsid w:val="00970D9C"/>
    <w:rsid w:val="00A33579"/>
    <w:rsid w:val="00A54A4E"/>
    <w:rsid w:val="00AF2464"/>
    <w:rsid w:val="00B72140"/>
    <w:rsid w:val="00B81A80"/>
    <w:rsid w:val="00B84AAB"/>
    <w:rsid w:val="00BA6EE7"/>
    <w:rsid w:val="00BD38CE"/>
    <w:rsid w:val="00C005F3"/>
    <w:rsid w:val="00C34471"/>
    <w:rsid w:val="00C64E8B"/>
    <w:rsid w:val="00CB14C6"/>
    <w:rsid w:val="00CB776A"/>
    <w:rsid w:val="00CF2962"/>
    <w:rsid w:val="00D40B3D"/>
    <w:rsid w:val="00D548BA"/>
    <w:rsid w:val="00D64699"/>
    <w:rsid w:val="00EF0358"/>
    <w:rsid w:val="00F15BD6"/>
    <w:rsid w:val="00F279BD"/>
    <w:rsid w:val="00F27CB8"/>
    <w:rsid w:val="00F67BB3"/>
    <w:rsid w:val="00F707C0"/>
    <w:rsid w:val="00F80474"/>
    <w:rsid w:val="00FE3495"/>
    <w:rsid w:val="00FF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32987"/>
  <w15:chartTrackingRefBased/>
  <w15:docId w15:val="{A1AA495F-A004-4BCE-9BF4-CA466B7E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7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6C2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141C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E14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E141C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7E14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D646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3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minobrnauki.sakha.gov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21</Pages>
  <Words>5753</Words>
  <Characters>32794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user-14</dc:creator>
  <cp:keywords/>
  <dc:description/>
  <cp:lastModifiedBy>user-14</cp:lastModifiedBy>
  <cp:revision>5</cp:revision>
  <dcterms:created xsi:type="dcterms:W3CDTF">2026-02-03T06:46:00Z</dcterms:created>
  <dcterms:modified xsi:type="dcterms:W3CDTF">2026-02-03T07:52:00Z</dcterms:modified>
</cp:coreProperties>
</file>